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269CE" w14:textId="43EC33BD" w:rsidR="00C94464" w:rsidRPr="00C94464" w:rsidRDefault="00C94464" w:rsidP="00C9446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C94464">
        <w:rPr>
          <w:position w:val="-8"/>
          <w:sz w:val="123"/>
        </w:rPr>
        <w:t>T</w:t>
      </w:r>
    </w:p>
    <w:p w14:paraId="7B7DE6AB" w14:textId="12E3C98C" w:rsidR="009E4A92" w:rsidRDefault="00C94464" w:rsidP="00C94464">
      <w:r>
        <w:t>ratándose de documentos, la forma es esencial. Cuando la nueva versión de la ISA 700 reitera que los informes de los auditores deben presentarse por escrito, privilegia la cuidadosa preparación y la conservación del mismo.</w:t>
      </w:r>
    </w:p>
    <w:p w14:paraId="47B7BF7A" w14:textId="63B994BA" w:rsidR="00C5003B" w:rsidRDefault="00C5003B" w:rsidP="00C94464">
      <w:r>
        <w:t>En la realidad hemos encontrado casos en los cuales los profesionales dicen oralmente a sus clientes muchas más cosas que las que consignan en sus escritos.</w:t>
      </w:r>
      <w:r w:rsidR="00BB2591">
        <w:t xml:space="preserve"> Práctica preocupante que es más inadmisible cuando lo que se dice por escrito no coincide con lo manifestado verbalmente. En este caso pensamos que se incurre en una falsedad ideológica.</w:t>
      </w:r>
    </w:p>
    <w:p w14:paraId="618B802E" w14:textId="3F845257" w:rsidR="004B1313" w:rsidRDefault="004B1313" w:rsidP="00C94464">
      <w:r>
        <w:t>Varias veces nos hemos remitido a las exigencias legales sobre la precisión y la claridad de los informes.</w:t>
      </w:r>
      <w:r w:rsidR="00521226">
        <w:t xml:space="preserve"> Lo </w:t>
      </w:r>
      <w:r w:rsidR="00456274">
        <w:t>segundo</w:t>
      </w:r>
      <w:r w:rsidR="00521226">
        <w:t xml:space="preserve"> exige una buena redacción, en la cual las palabras se usen en su sentido técnico o, a falta de éste, en su sentido gramatical. Conviene consultar siempre el diccionario, ya que en ocasiones tenemos un error respecto del significado de algunas expresiones.</w:t>
      </w:r>
      <w:r w:rsidR="00456274">
        <w:t xml:space="preserve"> Lo primero implica que el profesional se ciña estrictamente a la evidencia en su poder.</w:t>
      </w:r>
    </w:p>
    <w:p w14:paraId="5257ADE5" w14:textId="104AD392" w:rsidR="00CF3DB3" w:rsidRDefault="00CF3DB3" w:rsidP="00C94464">
      <w:r>
        <w:t>Muchas veces en las reuniones de los máximos órganos de las entidades, algunos participantes interrogan al revisor fiscal. Los hay quienes de antemano conocen la respuesta a sus preguntas. En ocasiones los contadores no saben qué responder, en otras se expresan en forma confusa y en algunos casos han llegado a sentar las bases para que se cuestionen los términos de sus informes.</w:t>
      </w:r>
    </w:p>
    <w:p w14:paraId="21A33FA3" w14:textId="5E2AF6EA" w:rsidR="00B5063D" w:rsidRDefault="00B5063D" w:rsidP="00C94464">
      <w:r>
        <w:t>Cuando el que pregunta está bien informado, el profesional está frente a un gran riesgo, cual es ser desmentido en público. Luego de esto lo más seguro es que no continúe en el cargo.</w:t>
      </w:r>
    </w:p>
    <w:p w14:paraId="314F5762" w14:textId="076CBE9F" w:rsidR="00541042" w:rsidRDefault="00541042" w:rsidP="00C94464">
      <w:r>
        <w:t>Hay contadores que no saben bien cómo contestar las preguntas que se les hacen, por cuanto se han limitado a reproducir modelos de informes, sin conocer a fondo el significado de cada párrafo y las implicaciones respectivas.</w:t>
      </w:r>
      <w:r w:rsidR="00070967">
        <w:t xml:space="preserve"> Así, por ejemplo, hay quienes piensan que con el informe de un auditor financiero se satisfacen las cargas de un revisor fiscal. No es así, según la tesis esbozada en 1990 y hoy obligatoria en Colombia.</w:t>
      </w:r>
    </w:p>
    <w:p w14:paraId="71D993D4" w14:textId="282A5C35" w:rsidR="00952772" w:rsidRDefault="00952772" w:rsidP="00C94464">
      <w:r>
        <w:t>Hay contables que no saben explicar palabras claves como auditoría, materialidad, razonabilidad, para citar algunas.</w:t>
      </w:r>
    </w:p>
    <w:p w14:paraId="7C201705" w14:textId="14AA9A16" w:rsidR="00294423" w:rsidRDefault="00294423" w:rsidP="00C94464">
      <w:r>
        <w:t>Los actuales estándares son más generosos en presentar modelos que los anteriores.</w:t>
      </w:r>
      <w:r w:rsidR="006A06C6">
        <w:t xml:space="preserve"> En el fondo hay una enseñanza: Cuando las cosas tienen rasgos particulares o excepcionales, es necesario ajustar la redacción. En la práctica hemos encontrado profesionales que luchan para no modificar los modelos, temerosos de las discusiones en los controles de calidad. </w:t>
      </w:r>
      <w:r w:rsidR="002220E5">
        <w:t>Pero debe recordarse que la esencia subordina la forma.</w:t>
      </w:r>
    </w:p>
    <w:p w14:paraId="6FE5E973" w14:textId="71415AD5" w:rsidR="002220E5" w:rsidRDefault="002220E5" w:rsidP="00C94464">
      <w:r>
        <w:t>Un dictamen puede ser electrónico. Pronto no se harán impresiones en papel.</w:t>
      </w:r>
      <w:r w:rsidR="00C97C8F">
        <w:t xml:space="preserve"> Esto supone nuevas medidas de escritura, protección y conservación.</w:t>
      </w:r>
    </w:p>
    <w:p w14:paraId="734681B5" w14:textId="7817EF1E" w:rsidR="00C97C8F" w:rsidRPr="00C97C8F" w:rsidRDefault="00C97C8F" w:rsidP="00C97C8F">
      <w:pPr>
        <w:jc w:val="right"/>
        <w:rPr>
          <w:i/>
        </w:rPr>
      </w:pPr>
      <w:r w:rsidRPr="00C97C8F">
        <w:rPr>
          <w:i/>
        </w:rPr>
        <w:t>Hernando Bermúdez Gómez</w:t>
      </w:r>
    </w:p>
    <w:sectPr w:rsidR="00C97C8F" w:rsidRPr="00C97C8F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4054" w14:textId="77777777" w:rsidR="009F7F4A" w:rsidRDefault="009F7F4A" w:rsidP="00EE7812">
      <w:pPr>
        <w:spacing w:after="0" w:line="240" w:lineRule="auto"/>
      </w:pPr>
      <w:r>
        <w:separator/>
      </w:r>
    </w:p>
  </w:endnote>
  <w:endnote w:type="continuationSeparator" w:id="0">
    <w:p w14:paraId="041C9BA0" w14:textId="77777777" w:rsidR="009F7F4A" w:rsidRDefault="009F7F4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1D34" w14:textId="77777777" w:rsidR="009F7F4A" w:rsidRDefault="009F7F4A" w:rsidP="00EE7812">
      <w:pPr>
        <w:spacing w:after="0" w:line="240" w:lineRule="auto"/>
      </w:pPr>
      <w:r>
        <w:separator/>
      </w:r>
    </w:p>
  </w:footnote>
  <w:footnote w:type="continuationSeparator" w:id="0">
    <w:p w14:paraId="7EA5A8BB" w14:textId="77777777" w:rsidR="009F7F4A" w:rsidRDefault="009F7F4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r>
      <w:t>Computationis</w:t>
    </w:r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6B53B8B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C94464">
      <w:t>780</w:t>
    </w:r>
    <w:r w:rsidR="00D07EAA">
      <w:t>,</w:t>
    </w:r>
    <w:r w:rsidR="00356309">
      <w:t xml:space="preserve"> </w:t>
    </w:r>
    <w:r w:rsidR="00954B73">
      <w:t xml:space="preserve">mayo </w:t>
    </w:r>
    <w:r w:rsidR="00E123E5">
      <w:t>22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9F7F4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1BE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375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2FC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37C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65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9F7F4A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D07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926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72C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1FF3-A12B-465C-9019-42E1108E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2017-05-21T16:53:00Z</dcterms:created>
  <dcterms:modified xsi:type="dcterms:W3CDTF">2017-05-21T16:53:00Z</dcterms:modified>
</cp:coreProperties>
</file>