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F1959" w14:textId="3ED4A827" w:rsidR="00D7050C" w:rsidRPr="00D7050C" w:rsidRDefault="00D7050C" w:rsidP="00D7050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D7050C">
        <w:rPr>
          <w:position w:val="-8"/>
          <w:sz w:val="123"/>
        </w:rPr>
        <w:t>T</w:t>
      </w:r>
    </w:p>
    <w:p w14:paraId="734681B5" w14:textId="7BC5545A" w:rsidR="00C97C8F" w:rsidRDefault="00D7050C" w:rsidP="00D7050C">
      <w:r>
        <w:t xml:space="preserve">al como se exige tratándose de las normas internacionales de información financiera, el nuevo estándar 700 </w:t>
      </w:r>
      <w:r w:rsidR="00E17CFE">
        <w:t>ordena</w:t>
      </w:r>
      <w:r>
        <w:t xml:space="preserve"> a los auditores expresar si </w:t>
      </w:r>
      <w:r w:rsidR="00E17CFE">
        <w:t>su</w:t>
      </w:r>
      <w:r>
        <w:t xml:space="preserve"> trabajo se ha realizado </w:t>
      </w:r>
      <w:r w:rsidRPr="00D7050C">
        <w:t>de conformidad con las Normas Internacionales de Auditoría</w:t>
      </w:r>
      <w:r>
        <w:t>.</w:t>
      </w:r>
    </w:p>
    <w:p w14:paraId="1EA6A61A" w14:textId="70AEA1EF" w:rsidR="009B4D23" w:rsidRDefault="00D7050C" w:rsidP="00D7050C">
      <w:r>
        <w:t xml:space="preserve">Con la ligereza de lenguaje que caracteriza a </w:t>
      </w:r>
      <w:r w:rsidR="00E17CFE">
        <w:t>varios</w:t>
      </w:r>
      <w:r>
        <w:t xml:space="preserve"> profesionales, hoy muchos hablan de que en Colombia usamos reglas promulgadas por </w:t>
      </w:r>
      <w:r w:rsidR="009B4D23">
        <w:t xml:space="preserve">el </w:t>
      </w:r>
      <w:r>
        <w:t xml:space="preserve">IASB o por </w:t>
      </w:r>
      <w:r w:rsidR="009B4D23">
        <w:t xml:space="preserve">el </w:t>
      </w:r>
      <w:r>
        <w:t>IAASB.</w:t>
      </w:r>
      <w:r w:rsidR="00C935D8">
        <w:t xml:space="preserve"> </w:t>
      </w:r>
      <w:r w:rsidR="009B4D23">
        <w:t>Ya hemos explicado que no es así, puesto que en nuestro país no están vigentes los estándares actuales, sino versiones antiguas.</w:t>
      </w:r>
      <w:r w:rsidR="00C935D8">
        <w:t xml:space="preserve"> </w:t>
      </w:r>
      <w:r w:rsidR="009B4D23">
        <w:t>Además, si al principio se presionó por una incorporación a ojo cerrado de ciertas versiones, hoy, en cambio, hay preocupación, es decir, cierta resistencia, a adoptar las normas de aseguramiento de la información aprobadas en 2015, debido a que se avizoran dificultades con los clientes, las autoridades y el público. Es que durante años los contadores han guardado celosamente el secreto de cómo hacen el trabajo, el cual solo conocen eventualmente algunas autoridades.</w:t>
      </w:r>
    </w:p>
    <w:p w14:paraId="5C985D1D" w14:textId="3D9B8D61" w:rsidR="00B15BE0" w:rsidRDefault="003C3719" w:rsidP="00D7050C">
      <w:r>
        <w:t>Una gran cantidad de entidades que tienen revisor fiscal, ya sea por obligación o en forma voluntaria, no son supervisadas por autoridades como las superintendencias. Los dueños, los administradores y los revisores de estas empresas se toman muchas libertades, a sabiendas de que una inspección es altamente improbable. Muchos documentos se redactan por abogados u otros expertos y se firman por los jefes, sin que en realidad haya habido deliberación al respecto.</w:t>
      </w:r>
      <w:r w:rsidR="00C935D8">
        <w:t xml:space="preserve"> </w:t>
      </w:r>
      <w:r w:rsidR="00B15BE0">
        <w:t xml:space="preserve">Es evidente que toda norma legal tiene un impacto social. Puede no ser bien </w:t>
      </w:r>
      <w:r w:rsidR="00B15BE0">
        <w:t>recibida y no puesta en práctica, aunque en ocasiones se aparente que se le hace caso.</w:t>
      </w:r>
    </w:p>
    <w:p w14:paraId="544286C3" w14:textId="3C564CB4" w:rsidR="00695300" w:rsidRDefault="00B15BE0" w:rsidP="00C935D8">
      <w:r>
        <w:t>Mientras no se participe en las discusiones públicas que anteceden a la aprobación de estándares internacionales o a la expedición de normas colombianas, la profesión seguirá llegando tarde al escenario mundial.</w:t>
      </w:r>
      <w:r w:rsidR="00C935D8">
        <w:t xml:space="preserve"> </w:t>
      </w:r>
      <w:r w:rsidR="006A1EDE">
        <w:t>En la actualidad, los emisores de estándares revisan el comportamiento de sus reglas una vez entran en vigencia y ha pasado un tiempo que permita juzgar su pertinencia y su eficacia. En ocasiones han resuelto hacer ajustes a sus pronunciamientos, que pueden ser muchos, como en el caso de la norma sobre instrumentos financieros y, ahora, la norma sobre ingresos.</w:t>
      </w:r>
      <w:r w:rsidR="00C935D8">
        <w:t xml:space="preserve"> </w:t>
      </w:r>
      <w:r w:rsidR="00695300">
        <w:t>En otros países, además, la investigación científica ha puesto a prueba los objetivos de los estándares y sus fundamentos. Hay varios artículos que niegan los pensamientos que se adujeron para introducir ciertos principios o reglas.</w:t>
      </w:r>
      <w:r w:rsidR="00C935D8">
        <w:t xml:space="preserve"> Previamente, </w:t>
      </w:r>
      <w:hyperlink r:id="rId8" w:history="1">
        <w:proofErr w:type="spellStart"/>
        <w:r w:rsidR="00C935D8" w:rsidRPr="00C935D8">
          <w:rPr>
            <w:rStyle w:val="Hipervnculo"/>
          </w:rPr>
          <w:t>Bédard</w:t>
        </w:r>
        <w:proofErr w:type="spellEnd"/>
        <w:r w:rsidR="00C935D8" w:rsidRPr="00C935D8">
          <w:rPr>
            <w:rStyle w:val="Hipervnculo"/>
          </w:rPr>
          <w:t xml:space="preserve"> y otros</w:t>
        </w:r>
      </w:hyperlink>
      <w:r w:rsidR="00C935D8">
        <w:t xml:space="preserve">, en su resumen, habían señalado: “(…) </w:t>
      </w:r>
      <w:proofErr w:type="spellStart"/>
      <w:r w:rsidR="00C935D8" w:rsidRPr="00C935D8">
        <w:rPr>
          <w:i/>
        </w:rPr>
        <w:t>Our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results</w:t>
      </w:r>
      <w:proofErr w:type="spellEnd"/>
      <w:r w:rsidR="00C935D8" w:rsidRPr="00C935D8">
        <w:rPr>
          <w:i/>
        </w:rPr>
        <w:t xml:space="preserve"> show </w:t>
      </w:r>
      <w:proofErr w:type="spellStart"/>
      <w:r w:rsidR="00C935D8" w:rsidRPr="00C935D8">
        <w:rPr>
          <w:i/>
        </w:rPr>
        <w:t>that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disclosure</w:t>
      </w:r>
      <w:proofErr w:type="spellEnd"/>
      <w:r w:rsidR="00C935D8" w:rsidRPr="00C935D8">
        <w:rPr>
          <w:i/>
        </w:rPr>
        <w:t xml:space="preserve"> of </w:t>
      </w:r>
      <w:proofErr w:type="spellStart"/>
      <w:r w:rsidR="00C935D8" w:rsidRPr="00C935D8">
        <w:rPr>
          <w:i/>
        </w:rPr>
        <w:t>additional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information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by</w:t>
      </w:r>
      <w:proofErr w:type="spellEnd"/>
      <w:r w:rsidR="00C935D8" w:rsidRPr="00C935D8">
        <w:rPr>
          <w:i/>
        </w:rPr>
        <w:t xml:space="preserve"> French </w:t>
      </w:r>
      <w:proofErr w:type="spellStart"/>
      <w:r w:rsidR="00C935D8" w:rsidRPr="00C935D8">
        <w:rPr>
          <w:i/>
        </w:rPr>
        <w:t>auditors</w:t>
      </w:r>
      <w:proofErr w:type="spellEnd"/>
      <w:r w:rsidR="00C935D8" w:rsidRPr="00C935D8">
        <w:rPr>
          <w:i/>
        </w:rPr>
        <w:t xml:space="preserve"> has </w:t>
      </w:r>
      <w:proofErr w:type="spellStart"/>
      <w:r w:rsidR="00C935D8" w:rsidRPr="00C935D8">
        <w:rPr>
          <w:i/>
        </w:rPr>
        <w:t>very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limited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effects</w:t>
      </w:r>
      <w:proofErr w:type="spellEnd"/>
      <w:r w:rsidR="00C935D8" w:rsidRPr="00C935D8">
        <w:rPr>
          <w:i/>
        </w:rPr>
        <w:t xml:space="preserve">. </w:t>
      </w:r>
      <w:proofErr w:type="spellStart"/>
      <w:r w:rsidR="00C935D8" w:rsidRPr="00C935D8">
        <w:rPr>
          <w:i/>
        </w:rPr>
        <w:t>On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one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hand</w:t>
      </w:r>
      <w:proofErr w:type="spellEnd"/>
      <w:r w:rsidR="00C935D8" w:rsidRPr="00C935D8">
        <w:rPr>
          <w:i/>
        </w:rPr>
        <w:t xml:space="preserve">,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financial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market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does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not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react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significantly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to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these</w:t>
      </w:r>
      <w:proofErr w:type="spellEnd"/>
      <w:r w:rsidR="00C935D8" w:rsidRPr="00C935D8">
        <w:rPr>
          <w:i/>
        </w:rPr>
        <w:t xml:space="preserve"> JOA. </w:t>
      </w:r>
      <w:proofErr w:type="spellStart"/>
      <w:r w:rsidR="00C935D8" w:rsidRPr="00C935D8">
        <w:rPr>
          <w:i/>
        </w:rPr>
        <w:t>On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other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hand</w:t>
      </w:r>
      <w:proofErr w:type="spellEnd"/>
      <w:r w:rsidR="00C935D8" w:rsidRPr="00C935D8">
        <w:rPr>
          <w:i/>
        </w:rPr>
        <w:t xml:space="preserve">,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quality</w:t>
      </w:r>
      <w:proofErr w:type="spellEnd"/>
      <w:r w:rsidR="00C935D8" w:rsidRPr="00C935D8">
        <w:rPr>
          <w:i/>
        </w:rPr>
        <w:t xml:space="preserve"> of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audit</w:t>
      </w:r>
      <w:proofErr w:type="spellEnd"/>
      <w:r w:rsidR="00C935D8" w:rsidRPr="00C935D8">
        <w:rPr>
          <w:i/>
        </w:rPr>
        <w:t xml:space="preserve"> (</w:t>
      </w:r>
      <w:proofErr w:type="spellStart"/>
      <w:r w:rsidR="00C935D8" w:rsidRPr="00C935D8">
        <w:rPr>
          <w:i/>
        </w:rPr>
        <w:t>proxied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by</w:t>
      </w:r>
      <w:proofErr w:type="spellEnd"/>
      <w:r w:rsidR="00C935D8" w:rsidRPr="00C935D8">
        <w:rPr>
          <w:i/>
        </w:rPr>
        <w:t xml:space="preserve"> a </w:t>
      </w:r>
      <w:proofErr w:type="spellStart"/>
      <w:r w:rsidR="00C935D8" w:rsidRPr="00C935D8">
        <w:rPr>
          <w:i/>
        </w:rPr>
        <w:t>measure</w:t>
      </w:r>
      <w:proofErr w:type="spellEnd"/>
      <w:r w:rsidR="00C935D8" w:rsidRPr="00C935D8">
        <w:rPr>
          <w:i/>
        </w:rPr>
        <w:t xml:space="preserve"> of </w:t>
      </w:r>
      <w:proofErr w:type="spellStart"/>
      <w:r w:rsidR="00C935D8" w:rsidRPr="00C935D8">
        <w:rPr>
          <w:i/>
        </w:rPr>
        <w:t>earnings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management</w:t>
      </w:r>
      <w:proofErr w:type="spellEnd"/>
      <w:r w:rsidR="00C935D8" w:rsidRPr="00C935D8">
        <w:rPr>
          <w:i/>
        </w:rPr>
        <w:t xml:space="preserve">),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cost</w:t>
      </w:r>
      <w:proofErr w:type="spellEnd"/>
      <w:r w:rsidR="00C935D8" w:rsidRPr="00C935D8">
        <w:rPr>
          <w:i/>
        </w:rPr>
        <w:t xml:space="preserve"> of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audit</w:t>
      </w:r>
      <w:proofErr w:type="spellEnd"/>
      <w:r w:rsidR="00C935D8" w:rsidRPr="00C935D8">
        <w:rPr>
          <w:i/>
        </w:rPr>
        <w:t xml:space="preserve"> (</w:t>
      </w:r>
      <w:proofErr w:type="spellStart"/>
      <w:r w:rsidR="00C935D8" w:rsidRPr="00C935D8">
        <w:rPr>
          <w:i/>
        </w:rPr>
        <w:t>proxied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by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audit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fees</w:t>
      </w:r>
      <w:proofErr w:type="spellEnd"/>
      <w:r w:rsidR="00C935D8" w:rsidRPr="00C935D8">
        <w:rPr>
          <w:i/>
        </w:rPr>
        <w:t xml:space="preserve">) and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efficiency</w:t>
      </w:r>
      <w:proofErr w:type="spellEnd"/>
      <w:r w:rsidR="00C935D8" w:rsidRPr="00C935D8">
        <w:rPr>
          <w:i/>
        </w:rPr>
        <w:t xml:space="preserve"> of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audit</w:t>
      </w:r>
      <w:proofErr w:type="spellEnd"/>
      <w:r w:rsidR="00C935D8" w:rsidRPr="00C935D8">
        <w:rPr>
          <w:i/>
        </w:rPr>
        <w:t xml:space="preserve"> (</w:t>
      </w:r>
      <w:proofErr w:type="spellStart"/>
      <w:r w:rsidR="00C935D8" w:rsidRPr="00C935D8">
        <w:rPr>
          <w:i/>
        </w:rPr>
        <w:t>proxied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by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audit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report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lag</w:t>
      </w:r>
      <w:proofErr w:type="spellEnd"/>
      <w:r w:rsidR="00C935D8" w:rsidRPr="00C935D8">
        <w:rPr>
          <w:i/>
        </w:rPr>
        <w:t xml:space="preserve">) are </w:t>
      </w:r>
      <w:proofErr w:type="spellStart"/>
      <w:r w:rsidR="00C935D8" w:rsidRPr="00C935D8">
        <w:rPr>
          <w:i/>
        </w:rPr>
        <w:t>not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significantly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affected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by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JOA. </w:t>
      </w:r>
      <w:proofErr w:type="spellStart"/>
      <w:r w:rsidR="00C935D8" w:rsidRPr="00C935D8">
        <w:rPr>
          <w:i/>
        </w:rPr>
        <w:t>Finally</w:t>
      </w:r>
      <w:proofErr w:type="spellEnd"/>
      <w:r w:rsidR="00C935D8" w:rsidRPr="00C935D8">
        <w:rPr>
          <w:i/>
        </w:rPr>
        <w:t xml:space="preserve">, </w:t>
      </w:r>
      <w:proofErr w:type="spellStart"/>
      <w:r w:rsidR="00C935D8" w:rsidRPr="00C935D8">
        <w:rPr>
          <w:i/>
        </w:rPr>
        <w:t>our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results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confirm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idea </w:t>
      </w:r>
      <w:proofErr w:type="spellStart"/>
      <w:r w:rsidR="00C935D8" w:rsidRPr="00C935D8">
        <w:rPr>
          <w:i/>
        </w:rPr>
        <w:t>that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disclosure</w:t>
      </w:r>
      <w:proofErr w:type="spellEnd"/>
      <w:r w:rsidR="00C935D8" w:rsidRPr="00C935D8">
        <w:rPr>
          <w:i/>
        </w:rPr>
        <w:t xml:space="preserve"> of </w:t>
      </w:r>
      <w:proofErr w:type="spellStart"/>
      <w:r w:rsidR="00C935D8" w:rsidRPr="00C935D8">
        <w:rPr>
          <w:i/>
        </w:rPr>
        <w:t>additional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information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by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auditors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rather</w:t>
      </w:r>
      <w:proofErr w:type="spellEnd"/>
      <w:r w:rsidR="00C935D8" w:rsidRPr="00C935D8">
        <w:rPr>
          <w:i/>
        </w:rPr>
        <w:t xml:space="preserve"> has a </w:t>
      </w:r>
      <w:proofErr w:type="spellStart"/>
      <w:r w:rsidR="00C935D8" w:rsidRPr="00C935D8">
        <w:rPr>
          <w:i/>
        </w:rPr>
        <w:t>symbolic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value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than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an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informative</w:t>
      </w:r>
      <w:proofErr w:type="spellEnd"/>
      <w:r w:rsidR="00C935D8" w:rsidRPr="00C935D8">
        <w:rPr>
          <w:i/>
        </w:rPr>
        <w:t xml:space="preserve"> </w:t>
      </w:r>
      <w:proofErr w:type="spellStart"/>
      <w:r w:rsidR="00C935D8" w:rsidRPr="00C935D8">
        <w:rPr>
          <w:i/>
        </w:rPr>
        <w:t>value</w:t>
      </w:r>
      <w:proofErr w:type="spellEnd"/>
      <w:r w:rsidR="00C935D8" w:rsidRPr="00C935D8">
        <w:rPr>
          <w:i/>
        </w:rPr>
        <w:t>.</w:t>
      </w:r>
      <w:r w:rsidR="00C935D8">
        <w:t xml:space="preserve"> (…)”</w:t>
      </w:r>
    </w:p>
    <w:p w14:paraId="60333457" w14:textId="34815FE8" w:rsidR="00C935D8" w:rsidRPr="00C935D8" w:rsidRDefault="00C935D8" w:rsidP="00C935D8">
      <w:pPr>
        <w:jc w:val="right"/>
      </w:pPr>
      <w:r w:rsidRPr="00C935D8">
        <w:rPr>
          <w:i/>
        </w:rPr>
        <w:t>Hernando Bermúdez Gómez</w:t>
      </w:r>
    </w:p>
    <w:sectPr w:rsidR="00C935D8" w:rsidRPr="00C935D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D03DF" w14:textId="77777777" w:rsidR="00FD446E" w:rsidRDefault="00FD446E" w:rsidP="00EE7812">
      <w:pPr>
        <w:spacing w:after="0" w:line="240" w:lineRule="auto"/>
      </w:pPr>
      <w:r>
        <w:separator/>
      </w:r>
    </w:p>
  </w:endnote>
  <w:endnote w:type="continuationSeparator" w:id="0">
    <w:p w14:paraId="53F4A2BE" w14:textId="77777777" w:rsidR="00FD446E" w:rsidRDefault="00FD446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CCE38" w14:textId="77777777" w:rsidR="00FD446E" w:rsidRDefault="00FD446E" w:rsidP="00EE7812">
      <w:pPr>
        <w:spacing w:after="0" w:line="240" w:lineRule="auto"/>
      </w:pPr>
      <w:r>
        <w:separator/>
      </w:r>
    </w:p>
  </w:footnote>
  <w:footnote w:type="continuationSeparator" w:id="0">
    <w:p w14:paraId="4019B1FD" w14:textId="77777777" w:rsidR="00FD446E" w:rsidRDefault="00FD446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27478E61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D7050C">
      <w:t>781</w:t>
    </w:r>
    <w:r w:rsidR="00D07EAA">
      <w:t>,</w:t>
    </w:r>
    <w:r w:rsidR="00356309">
      <w:t xml:space="preserve"> </w:t>
    </w:r>
    <w:r w:rsidR="00954B73">
      <w:t xml:space="preserve">mayo </w:t>
    </w:r>
    <w:r w:rsidR="00E123E5">
      <w:t>22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FD446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1BE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375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2FC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F6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CF7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37C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D07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CFE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D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68C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72C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bsb-education.com/pdf/cig2014/ACTESDUCOLLOQUE/BEDARD_GONTHIER_BESACIER_SCHAT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9A93-3467-4488-BC20-85456857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2017-05-21T16:56:00Z</dcterms:created>
  <dcterms:modified xsi:type="dcterms:W3CDTF">2017-05-21T16:56:00Z</dcterms:modified>
</cp:coreProperties>
</file>