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62C9" w14:textId="3BEB6434" w:rsidR="002203A3" w:rsidRPr="002203A3" w:rsidRDefault="002203A3" w:rsidP="002203A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203A3">
        <w:rPr>
          <w:position w:val="-9"/>
          <w:sz w:val="123"/>
        </w:rPr>
        <w:t>E</w:t>
      </w:r>
    </w:p>
    <w:p w14:paraId="60333457" w14:textId="1EE9A2FE" w:rsidR="00C935D8" w:rsidRDefault="002203A3" w:rsidP="002203A3">
      <w:r>
        <w:t>n sus informes el asegurador debe expresar los fundamentos de su opinión o dictamen. La jurisprudencia colombiana, especialmente en materia tributaria, también exige que se expresen las bases de las certificaciones.</w:t>
      </w:r>
    </w:p>
    <w:p w14:paraId="1976591E" w14:textId="36A7B47A" w:rsidR="00A32E80" w:rsidRDefault="002203A3" w:rsidP="002203A3">
      <w:r>
        <w:t xml:space="preserve">Según el nuevo ISA 700, son tres las cosas que hay que poner de presente: (1) el conjunto de normas que han guiado el desarrollo del trabajo, como las normas internacionales de aseguramiento, o las normas de aseguramiento </w:t>
      </w:r>
      <w:r w:rsidR="00634D08">
        <w:t>aplicables</w:t>
      </w:r>
      <w:r>
        <w:t xml:space="preserve"> en Colombia; (2) el cumplimiento de las exigencias éticas, especialmente con relación a la independencia y (3) el haber obtenido evidencia válida, suficiente, para apoyar lo que se sostiene.</w:t>
      </w:r>
      <w:r w:rsidR="00A32E80">
        <w:t xml:space="preserve"> En muchos países, como en el nuestro, el cumplimiento de las normas de práctica implica la observancia de las normas de ética profesional.</w:t>
      </w:r>
    </w:p>
    <w:p w14:paraId="61D8AE15" w14:textId="0C3A28EE" w:rsidR="00A32E80" w:rsidRDefault="00FA28AE" w:rsidP="002203A3">
      <w:r>
        <w:t>Desde el principio, la legislación colombiana ha exigido a los contadores expresar si han aplicado normas o técnicas profesionales.</w:t>
      </w:r>
      <w:r w:rsidR="00C9517D">
        <w:t xml:space="preserve"> Muchos han aprovechado que en el pasado tenía más campo la técnica que las normas legales. Es que en nuestro medio no tenemos claro qué se entiende por técnica, </w:t>
      </w:r>
      <w:r w:rsidR="00634D08">
        <w:t>la cual</w:t>
      </w:r>
      <w:r w:rsidR="00C9517D">
        <w:t xml:space="preserve"> a veces despreciamos, ni cuáles son las que en un momento dado son generalmente aceptadas, o científicamente avaladas.</w:t>
      </w:r>
    </w:p>
    <w:p w14:paraId="2E40D980" w14:textId="04776F63" w:rsidR="00634D08" w:rsidRDefault="00E87348" w:rsidP="002203A3">
      <w:r>
        <w:t xml:space="preserve">Nuestros contadores acatan las normas por razones ontológicas más que epistemológicas. Es decir: si proceden de tal o cual autoridad, las aceptan, aunque no las comprendan, puesto que desconocen </w:t>
      </w:r>
      <w:r w:rsidR="00BB18EC">
        <w:t>los trabajos que les dieron origen. Por lo mismo, se pegan a la letra más que a los objetivos.</w:t>
      </w:r>
    </w:p>
    <w:p w14:paraId="74F8E667" w14:textId="10C6623A" w:rsidR="00FF23EA" w:rsidRDefault="00FF23EA" w:rsidP="002203A3">
      <w:r>
        <w:t>Por esa ignorancia ha sido posible debatir, durante años, el significado de la expresión técnica de la interventoría de cuentas.</w:t>
      </w:r>
      <w:r w:rsidR="00936EBC">
        <w:t xml:space="preserve"> Según </w:t>
      </w:r>
      <w:r w:rsidR="00AC0DD5">
        <w:t>ciertos</w:t>
      </w:r>
      <w:r w:rsidR="00936EBC">
        <w:t xml:space="preserve"> críticos, el legislador se refirió a un cuerpo desconocido, que habría que construir. Algunos han salido, ex catedra, a describir lo que ellos entienden es tal o cual técnica.</w:t>
      </w:r>
    </w:p>
    <w:p w14:paraId="0114ED64" w14:textId="25218F2F" w:rsidR="001F1841" w:rsidRDefault="00AC0DD5" w:rsidP="002203A3">
      <w:r>
        <w:t>Las técnicas profesionales suelen ser mundiales. Se transmiten de una comunidad a otra mediante los textos, los programas de educación y los intercambios profesionales.</w:t>
      </w:r>
      <w:r w:rsidR="001F1841">
        <w:t xml:space="preserve"> En las bibliotecas y en los periódicos va quedando la evidencia de estos medios.</w:t>
      </w:r>
      <w:r w:rsidR="00307AE1">
        <w:t xml:space="preserve"> Con todo y la gran extensión de las normas legales actuales, en el país sigue</w:t>
      </w:r>
      <w:r w:rsidR="00EC069A">
        <w:t>n</w:t>
      </w:r>
      <w:r w:rsidR="00307AE1">
        <w:t xml:space="preserve"> teniendo aplicación las técnicas de la profesión, que han ido cambiando al mismo ritmo que la economía, las empresas y la tecnología.</w:t>
      </w:r>
      <w:r w:rsidR="002F6650">
        <w:t xml:space="preserve"> En nuestro país solo son conocidas por los practicantes. Por ello no es aconsejable que los inspectores, los supervisores, las autoridades disciplinarias, los peritos, </w:t>
      </w:r>
      <w:r w:rsidR="0008182E">
        <w:t>carezcan de experiencia</w:t>
      </w:r>
      <w:r w:rsidR="002F6650">
        <w:t xml:space="preserve"> en las materias respectivas.</w:t>
      </w:r>
      <w:r w:rsidR="001B5A6B">
        <w:t xml:space="preserve"> Esto ha dado pie a sostener formas de comprensión y acción abstractas, lejanas de la realidad de lo que se debe y puede hacer según la técnica.</w:t>
      </w:r>
      <w:r w:rsidR="004D251D">
        <w:t xml:space="preserve"> No es verdad, como un columnista famoso aducía, que sea fácil tomar nota de cualquier cheque e investigar a fondo las razones que motivaron su giro y el destino final de los respectivos recursos. Bastaría colocar a este columnista ante la multitud de cheques que reciben ciertos bancos, a ver cómo se las ingenian. Si cualquiera pudiera ser auditor, esta no sería una profesión certificada.</w:t>
      </w:r>
    </w:p>
    <w:p w14:paraId="137ECDE1" w14:textId="1E969938" w:rsidR="004D251D" w:rsidRPr="004D251D" w:rsidRDefault="004D251D" w:rsidP="004D251D">
      <w:pPr>
        <w:jc w:val="right"/>
        <w:rPr>
          <w:i/>
        </w:rPr>
      </w:pPr>
      <w:r w:rsidRPr="004D251D">
        <w:rPr>
          <w:i/>
        </w:rPr>
        <w:t>Hernando Bermúdez Gómez</w:t>
      </w:r>
    </w:p>
    <w:sectPr w:rsidR="004D251D" w:rsidRPr="004D251D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4CDF2" w14:textId="77777777" w:rsidR="00E92046" w:rsidRDefault="00E92046" w:rsidP="00EE7812">
      <w:pPr>
        <w:spacing w:after="0" w:line="240" w:lineRule="auto"/>
      </w:pPr>
      <w:r>
        <w:separator/>
      </w:r>
    </w:p>
  </w:endnote>
  <w:endnote w:type="continuationSeparator" w:id="0">
    <w:p w14:paraId="48C89C0F" w14:textId="77777777" w:rsidR="00E92046" w:rsidRDefault="00E9204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A4495" w14:textId="77777777" w:rsidR="00E92046" w:rsidRDefault="00E92046" w:rsidP="00EE7812">
      <w:pPr>
        <w:spacing w:after="0" w:line="240" w:lineRule="auto"/>
      </w:pPr>
      <w:r>
        <w:separator/>
      </w:r>
    </w:p>
  </w:footnote>
  <w:footnote w:type="continuationSeparator" w:id="0">
    <w:p w14:paraId="04905D8E" w14:textId="77777777" w:rsidR="00E92046" w:rsidRDefault="00E9204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59954FE2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2203A3">
      <w:t>782</w:t>
    </w:r>
    <w:r w:rsidR="00D07EAA">
      <w:t>,</w:t>
    </w:r>
    <w:r w:rsidR="00356309">
      <w:t xml:space="preserve"> </w:t>
    </w:r>
    <w:r w:rsidR="00954B73">
      <w:t xml:space="preserve">mayo </w:t>
    </w:r>
    <w:r w:rsidR="00E123E5">
      <w:t>22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E9204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21BE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B7FA3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609A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2FC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8E9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AB9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2F"/>
    <w:rsid w:val="00357C4D"/>
    <w:rsid w:val="00357DC5"/>
    <w:rsid w:val="00357DFC"/>
    <w:rsid w:val="00357EF6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CF7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37C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3E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68"/>
    <w:rsid w:val="006327E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B39"/>
    <w:rsid w:val="007E6C53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D07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136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10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502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CFE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046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68C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72C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AB2A-6BD5-4250-A5E8-0A2F95B5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2017-05-21T16:58:00Z</dcterms:created>
  <dcterms:modified xsi:type="dcterms:W3CDTF">2017-05-21T16:58:00Z</dcterms:modified>
</cp:coreProperties>
</file>