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38027" w14:textId="25D6B097" w:rsidR="005F3E86" w:rsidRPr="005F3E86" w:rsidRDefault="005F3E86" w:rsidP="005F3E86">
      <w:pPr>
        <w:keepNext/>
        <w:framePr w:dropCap="drop" w:lines="3" w:wrap="around" w:vAnchor="text" w:hAnchor="text"/>
        <w:spacing w:after="0" w:line="926" w:lineRule="exact"/>
        <w:textAlignment w:val="baseline"/>
        <w:rPr>
          <w:position w:val="-8"/>
          <w:sz w:val="122"/>
        </w:rPr>
      </w:pPr>
      <w:bookmarkStart w:id="0" w:name="_GoBack"/>
      <w:bookmarkEnd w:id="0"/>
      <w:r w:rsidRPr="005F3E86">
        <w:rPr>
          <w:position w:val="-8"/>
          <w:sz w:val="122"/>
        </w:rPr>
        <w:t>N</w:t>
      </w:r>
    </w:p>
    <w:p w14:paraId="537A600F" w14:textId="601C12C8" w:rsidR="00392D32" w:rsidRDefault="005F3E86" w:rsidP="005F3E86">
      <w:r>
        <w:t>os enseña el Marco conceptual para la información financiera: “</w:t>
      </w:r>
      <w:r w:rsidRPr="005F3E86">
        <w:rPr>
          <w:i/>
        </w:rPr>
        <w:t>QC8 La información financiera tiene valor predictivo si puede utilizarse como un dato de entrada en los procesos empleados por usuarios para predecir resultados futuros. La información financiera no necesita ser una predicción o una previsión para tener valor predictivo. La información financiera con valor predictivo es empleada por los usuarios para llevar a cabo sus propias predicciones</w:t>
      </w:r>
      <w:r w:rsidRPr="005F3E86">
        <w:t>.</w:t>
      </w:r>
      <w:r>
        <w:t>”.</w:t>
      </w:r>
    </w:p>
    <w:p w14:paraId="30095F6B" w14:textId="73902A91" w:rsidR="005F3E86" w:rsidRDefault="005F3E86" w:rsidP="005F3E86">
      <w:r>
        <w:t xml:space="preserve">La definición de activo y pasivo está atada a sucesos futuros. Una búsqueda con la herramienta del IFRS arroja que la palabra es usada 113 veces en la edición 2016. </w:t>
      </w:r>
    </w:p>
    <w:p w14:paraId="7CBDF622" w14:textId="2CE19577" w:rsidR="005F3E86" w:rsidRDefault="005F3E86" w:rsidP="005F3E86">
      <w:r>
        <w:t>Las nuevas normas de contabilidad y de información financiera en Colombia, obligan a los administradores a evaluar si la empresa a su cargo podrá seguir funcionando normalmente.</w:t>
      </w:r>
    </w:p>
    <w:p w14:paraId="652FCC19" w14:textId="580A88F3" w:rsidR="005F3E86" w:rsidRDefault="005F3E86" w:rsidP="005F3E86">
      <w:r>
        <w:t xml:space="preserve">Esta obligación complementa la exigencia que ellos tienen respecto de su informe de gestión, en el cual, al tenor del artículo 47 de la </w:t>
      </w:r>
      <w:hyperlink r:id="rId8" w:history="1">
        <w:r w:rsidRPr="005F3E86">
          <w:rPr>
            <w:rStyle w:val="Hipervnculo"/>
          </w:rPr>
          <w:t>Ley 222 de 1995</w:t>
        </w:r>
      </w:hyperlink>
      <w:r>
        <w:t>, deben manifestarse sobre “</w:t>
      </w:r>
      <w:r w:rsidRPr="005F3E86">
        <w:rPr>
          <w:i/>
        </w:rPr>
        <w:t>La evolución previsible de la sociedad</w:t>
      </w:r>
      <w:r>
        <w:t>”.</w:t>
      </w:r>
    </w:p>
    <w:p w14:paraId="2734C046" w14:textId="2B715006" w:rsidR="005F3E86" w:rsidRDefault="005F3E86" w:rsidP="005F3E86">
      <w:r>
        <w:t xml:space="preserve">Por lo general los administradores son dados a ver el futuro positivamente, restando importancia a los nubarrones. Incluso hay quienes utilizan sus propias opciones para comprar acciones </w:t>
      </w:r>
      <w:r w:rsidR="00D12F6D">
        <w:t>manteniendo alto el precio bursátil de estas, de manera que el público piense que se tiene mucha fe en el desempeño futuro de la empresa.</w:t>
      </w:r>
    </w:p>
    <w:p w14:paraId="3517CE39" w14:textId="60D06FB3" w:rsidR="00D12F6D" w:rsidRDefault="00D12F6D" w:rsidP="005F3E86">
      <w:r>
        <w:t xml:space="preserve">Muchos temen </w:t>
      </w:r>
      <w:r w:rsidR="001B7C42">
        <w:t>que,</w:t>
      </w:r>
      <w:r>
        <w:t xml:space="preserve"> si se plantean inquietudes sobre lo que vendrá, serán </w:t>
      </w:r>
      <w:r>
        <w:t>interpretadas como señales de peligro, que harán a algunos clientes y proveedores apartarse, provocando dificultades que no habría si la información no se diera.</w:t>
      </w:r>
    </w:p>
    <w:p w14:paraId="5C548683" w14:textId="481055FF" w:rsidR="002E5DB9" w:rsidRDefault="002E5DB9" w:rsidP="002E5DB9">
      <w:pPr>
        <w:rPr>
          <w:lang w:val="en-US"/>
        </w:rPr>
      </w:pPr>
      <w:r>
        <w:t xml:space="preserve">La obligación prevista en la ley colombiana está consagrada en otras jurisdicciones. </w:t>
      </w:r>
      <w:r w:rsidRPr="002E5DB9">
        <w:t xml:space="preserve">El artículo </w:t>
      </w:r>
      <w:hyperlink r:id="rId9" w:history="1">
        <w:r w:rsidRPr="002E5DB9">
          <w:rPr>
            <w:rStyle w:val="Hipervnculo"/>
          </w:rPr>
          <w:t xml:space="preserve">Extreme </w:t>
        </w:r>
        <w:proofErr w:type="spellStart"/>
        <w:r w:rsidRPr="002E5DB9">
          <w:rPr>
            <w:rStyle w:val="Hipervnculo"/>
          </w:rPr>
          <w:t>Uncertainty</w:t>
        </w:r>
        <w:proofErr w:type="spellEnd"/>
        <w:r w:rsidRPr="002E5DB9">
          <w:rPr>
            <w:rStyle w:val="Hipervnculo"/>
          </w:rPr>
          <w:t xml:space="preserve"> and Forward-</w:t>
        </w:r>
        <w:proofErr w:type="spellStart"/>
        <w:r w:rsidRPr="002E5DB9">
          <w:rPr>
            <w:rStyle w:val="Hipervnculo"/>
          </w:rPr>
          <w:t>looking</w:t>
        </w:r>
        <w:proofErr w:type="spellEnd"/>
        <w:r w:rsidRPr="002E5DB9">
          <w:rPr>
            <w:rStyle w:val="Hipervnculo"/>
          </w:rPr>
          <w:t xml:space="preserve"> </w:t>
        </w:r>
        <w:proofErr w:type="spellStart"/>
        <w:r w:rsidRPr="002E5DB9">
          <w:rPr>
            <w:rStyle w:val="Hipervnculo"/>
          </w:rPr>
          <w:t>Disclosure</w:t>
        </w:r>
        <w:proofErr w:type="spellEnd"/>
        <w:r w:rsidRPr="002E5DB9">
          <w:rPr>
            <w:rStyle w:val="Hipervnculo"/>
          </w:rPr>
          <w:t xml:space="preserve"> </w:t>
        </w:r>
        <w:proofErr w:type="spellStart"/>
        <w:r w:rsidRPr="002E5DB9">
          <w:rPr>
            <w:rStyle w:val="Hipervnculo"/>
          </w:rPr>
          <w:t>Properties</w:t>
        </w:r>
        <w:proofErr w:type="spellEnd"/>
      </w:hyperlink>
      <w:r w:rsidRPr="002E5DB9">
        <w:t xml:space="preserve">, escrito por Julia Krause, </w:t>
      </w:r>
      <w:proofErr w:type="spellStart"/>
      <w:r w:rsidRPr="002E5DB9">
        <w:t>Thorsten</w:t>
      </w:r>
      <w:proofErr w:type="spellEnd"/>
      <w:r w:rsidRPr="002E5DB9">
        <w:t xml:space="preserve"> </w:t>
      </w:r>
      <w:proofErr w:type="spellStart"/>
      <w:r w:rsidRPr="002E5DB9">
        <w:t>Sellhorn</w:t>
      </w:r>
      <w:proofErr w:type="spellEnd"/>
      <w:r w:rsidRPr="002E5DB9">
        <w:t xml:space="preserve"> and </w:t>
      </w:r>
      <w:proofErr w:type="spellStart"/>
      <w:r w:rsidRPr="002E5DB9">
        <w:t>Kamran</w:t>
      </w:r>
      <w:proofErr w:type="spellEnd"/>
      <w:r w:rsidRPr="002E5DB9">
        <w:t xml:space="preserve"> Ahmed (</w:t>
      </w:r>
      <w:proofErr w:type="spellStart"/>
      <w:r w:rsidRPr="002E5DB9">
        <w:t>Abacus</w:t>
      </w:r>
      <w:proofErr w:type="spellEnd"/>
      <w:r w:rsidRPr="002E5DB9">
        <w:t xml:space="preserve">, </w:t>
      </w:r>
      <w:proofErr w:type="spellStart"/>
      <w:r w:rsidRPr="002E5DB9">
        <w:t>Volume</w:t>
      </w:r>
      <w:proofErr w:type="spellEnd"/>
      <w:r w:rsidRPr="002E5DB9">
        <w:t xml:space="preserve"> 53, </w:t>
      </w:r>
      <w:proofErr w:type="spellStart"/>
      <w:r w:rsidRPr="002E5DB9">
        <w:t>Issue</w:t>
      </w:r>
      <w:proofErr w:type="spellEnd"/>
      <w:r w:rsidRPr="002E5DB9">
        <w:t xml:space="preserve"> 2, June 2017, Pages 240–272) explora la forma como se cumpli</w:t>
      </w:r>
      <w:r>
        <w:t xml:space="preserve">ó este deber en Alemania, antes y después de la crisis financiera, concluyendo que “(…) </w:t>
      </w:r>
      <w:r w:rsidRPr="00F72770">
        <w:rPr>
          <w:i/>
          <w:lang w:val="en-US"/>
        </w:rPr>
        <w:t>Using hand-collected data from 2005 to 2009, we provide evidence of a significantly negative association between crisis and disclosure quality. This finding is robust to several different disclosure quality proxies and regression specifications. In contrast, we find no negative significant relation between crisis and disclosure quantity; rather, there is evidence that reported volume increases during the crisis. Our results are consistent with extreme uncertainty, as occurring during times of crisis, negatively affecting the quality of voluntary disclosures, while firms maintain or increase disclosure quantity, ultimately diluting the information density of forward-looking disclosures</w:t>
      </w:r>
      <w:r w:rsidRPr="002E5DB9">
        <w:rPr>
          <w:lang w:val="en-US"/>
        </w:rPr>
        <w:t>.</w:t>
      </w:r>
      <w:r w:rsidR="00F72770">
        <w:rPr>
          <w:lang w:val="en-US"/>
        </w:rPr>
        <w:t xml:space="preserve"> (…)”</w:t>
      </w:r>
    </w:p>
    <w:p w14:paraId="3D8DC0A1" w14:textId="7DEB444B" w:rsidR="006F3ACD" w:rsidRDefault="00F72770" w:rsidP="002E5DB9">
      <w:pPr>
        <w:rPr>
          <w:lang w:val="es-ES"/>
        </w:rPr>
      </w:pPr>
      <w:r w:rsidRPr="00F72770">
        <w:rPr>
          <w:lang w:val="es-ES"/>
        </w:rPr>
        <w:t xml:space="preserve">En Colombia a veces pensamos que cantidad es igual a calidad </w:t>
      </w:r>
      <w:r w:rsidR="006F3ACD">
        <w:rPr>
          <w:lang w:val="es-ES"/>
        </w:rPr>
        <w:t>d</w:t>
      </w:r>
      <w:r w:rsidRPr="00F72770">
        <w:rPr>
          <w:lang w:val="es-ES"/>
        </w:rPr>
        <w:t>e la informaci</w:t>
      </w:r>
      <w:r>
        <w:rPr>
          <w:lang w:val="es-ES"/>
        </w:rPr>
        <w:t xml:space="preserve">ón. Como no es así, hay que aprender </w:t>
      </w:r>
      <w:r w:rsidR="006F3ACD">
        <w:rPr>
          <w:lang w:val="es-ES"/>
        </w:rPr>
        <w:t xml:space="preserve">a distinguir lo uno de lo otro, cosa importantísima para no ocuparnos de manifestaciones carentes de </w:t>
      </w:r>
      <w:r w:rsidR="00FE172A">
        <w:rPr>
          <w:lang w:val="es-ES"/>
        </w:rPr>
        <w:t>importancia en las circunstancias.</w:t>
      </w:r>
    </w:p>
    <w:p w14:paraId="0E145306" w14:textId="3BCEDBED" w:rsidR="006F3ACD" w:rsidRPr="006F3ACD" w:rsidRDefault="006F3ACD" w:rsidP="006F3ACD">
      <w:pPr>
        <w:jc w:val="right"/>
        <w:rPr>
          <w:i/>
          <w:lang w:val="es-ES"/>
        </w:rPr>
      </w:pPr>
      <w:r w:rsidRPr="006F3ACD">
        <w:rPr>
          <w:i/>
          <w:lang w:val="es-ES"/>
        </w:rPr>
        <w:t>Hernando Bermúdez Gómez</w:t>
      </w:r>
    </w:p>
    <w:sectPr w:rsidR="006F3ACD" w:rsidRPr="006F3ACD" w:rsidSect="007F1D21">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D97DF" w14:textId="77777777" w:rsidR="00CE2D9D" w:rsidRDefault="00CE2D9D" w:rsidP="00EE7812">
      <w:pPr>
        <w:spacing w:after="0" w:line="240" w:lineRule="auto"/>
      </w:pPr>
      <w:r>
        <w:separator/>
      </w:r>
    </w:p>
  </w:endnote>
  <w:endnote w:type="continuationSeparator" w:id="0">
    <w:p w14:paraId="0131953A" w14:textId="77777777" w:rsidR="00CE2D9D" w:rsidRDefault="00CE2D9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74020" w14:textId="77777777" w:rsidR="005E5F66" w:rsidRDefault="005E5F6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2BE3F" w14:textId="77777777" w:rsidR="005E5F66" w:rsidRDefault="005E5F6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DCC24" w14:textId="77777777" w:rsidR="00CE2D9D" w:rsidRDefault="00CE2D9D" w:rsidP="00EE7812">
      <w:pPr>
        <w:spacing w:after="0" w:line="240" w:lineRule="auto"/>
      </w:pPr>
      <w:r>
        <w:separator/>
      </w:r>
    </w:p>
  </w:footnote>
  <w:footnote w:type="continuationSeparator" w:id="0">
    <w:p w14:paraId="3AFD384A" w14:textId="77777777" w:rsidR="00CE2D9D" w:rsidRDefault="00CE2D9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F1981" w14:textId="77777777" w:rsidR="005E5F66" w:rsidRDefault="005E5F6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2A181F31"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5F3E86">
      <w:t>865</w:t>
    </w:r>
    <w:r w:rsidR="00D07EAA">
      <w:t>,</w:t>
    </w:r>
    <w:r w:rsidR="00356309">
      <w:t xml:space="preserve"> </w:t>
    </w:r>
    <w:r w:rsidR="00EB4752">
      <w:t>junio</w:t>
    </w:r>
    <w:r w:rsidR="00954B73">
      <w:t xml:space="preserve"> </w:t>
    </w:r>
    <w:r w:rsidR="005E5F66">
      <w:t>26</w:t>
    </w:r>
    <w:r w:rsidR="00356309">
      <w:t xml:space="preserve"> </w:t>
    </w:r>
    <w:r w:rsidR="00D07EAA">
      <w:t>de</w:t>
    </w:r>
    <w:r w:rsidR="00356309">
      <w:t xml:space="preserve"> </w:t>
    </w:r>
    <w:r w:rsidR="00D07EAA">
      <w:t>2017</w:t>
    </w:r>
  </w:p>
  <w:p w14:paraId="29566F03" w14:textId="77777777" w:rsidR="00D07EAA" w:rsidRDefault="00CE2D9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1E129" w14:textId="77777777" w:rsidR="005E5F66" w:rsidRDefault="005E5F6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3"/>
  </w:num>
  <w:num w:numId="4">
    <w:abstractNumId w:val="1"/>
  </w:num>
  <w:num w:numId="5">
    <w:abstractNumId w:val="4"/>
  </w:num>
  <w:num w:numId="6">
    <w:abstractNumId w:val="6"/>
  </w:num>
  <w:num w:numId="7">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7"/>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B6"/>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AA7"/>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75"/>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24"/>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5157"/>
    <w:rsid w:val="0012515B"/>
    <w:rsid w:val="0012518D"/>
    <w:rsid w:val="001251DF"/>
    <w:rsid w:val="00125202"/>
    <w:rsid w:val="00125256"/>
    <w:rsid w:val="001253B0"/>
    <w:rsid w:val="001253B9"/>
    <w:rsid w:val="00125679"/>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6B"/>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63"/>
    <w:rsid w:val="00167C9C"/>
    <w:rsid w:val="00167CA9"/>
    <w:rsid w:val="00167DA8"/>
    <w:rsid w:val="00167E2B"/>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8EE"/>
    <w:rsid w:val="001918F1"/>
    <w:rsid w:val="00191B53"/>
    <w:rsid w:val="00191BF1"/>
    <w:rsid w:val="00191E17"/>
    <w:rsid w:val="00191E23"/>
    <w:rsid w:val="00191EA0"/>
    <w:rsid w:val="00191EEE"/>
    <w:rsid w:val="00191F5A"/>
    <w:rsid w:val="00191FBB"/>
    <w:rsid w:val="0019211A"/>
    <w:rsid w:val="00192258"/>
    <w:rsid w:val="0019233D"/>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96B"/>
    <w:rsid w:val="001A2BBB"/>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609A"/>
    <w:rsid w:val="001B618B"/>
    <w:rsid w:val="001B62EC"/>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42"/>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3A8"/>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254"/>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7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82"/>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79B"/>
    <w:rsid w:val="002448E5"/>
    <w:rsid w:val="00244AD4"/>
    <w:rsid w:val="00244E17"/>
    <w:rsid w:val="00244E6E"/>
    <w:rsid w:val="00244EBB"/>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1E"/>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6F"/>
    <w:rsid w:val="00282F96"/>
    <w:rsid w:val="00283087"/>
    <w:rsid w:val="002830DE"/>
    <w:rsid w:val="0028333D"/>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F3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5E0"/>
    <w:rsid w:val="0031567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D0"/>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21"/>
    <w:rsid w:val="00392D32"/>
    <w:rsid w:val="00392E0C"/>
    <w:rsid w:val="00392E72"/>
    <w:rsid w:val="00392FB7"/>
    <w:rsid w:val="00393346"/>
    <w:rsid w:val="0039336E"/>
    <w:rsid w:val="003934B8"/>
    <w:rsid w:val="0039356F"/>
    <w:rsid w:val="003935A5"/>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6F27"/>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2B0"/>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998"/>
    <w:rsid w:val="003C0A57"/>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5DF"/>
    <w:rsid w:val="003F769C"/>
    <w:rsid w:val="003F76A4"/>
    <w:rsid w:val="003F77A0"/>
    <w:rsid w:val="003F7881"/>
    <w:rsid w:val="003F792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0ED"/>
    <w:rsid w:val="0042438E"/>
    <w:rsid w:val="004243F0"/>
    <w:rsid w:val="00424442"/>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66"/>
    <w:rsid w:val="0043279F"/>
    <w:rsid w:val="004328B5"/>
    <w:rsid w:val="00432C3C"/>
    <w:rsid w:val="00432C84"/>
    <w:rsid w:val="00432E73"/>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0F2"/>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6F56"/>
    <w:rsid w:val="004370E8"/>
    <w:rsid w:val="0043716A"/>
    <w:rsid w:val="004371FC"/>
    <w:rsid w:val="0043722E"/>
    <w:rsid w:val="00437416"/>
    <w:rsid w:val="0043746C"/>
    <w:rsid w:val="0043747D"/>
    <w:rsid w:val="004375A6"/>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969"/>
    <w:rsid w:val="004D19F3"/>
    <w:rsid w:val="004D1A16"/>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3FE5"/>
    <w:rsid w:val="004E41A1"/>
    <w:rsid w:val="004E41C5"/>
    <w:rsid w:val="004E4334"/>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31F"/>
    <w:rsid w:val="00504331"/>
    <w:rsid w:val="0050437C"/>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26"/>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CC"/>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54E"/>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BD2"/>
    <w:rsid w:val="005B4C15"/>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66"/>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27B"/>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4F2"/>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664"/>
    <w:rsid w:val="006316FC"/>
    <w:rsid w:val="0063175E"/>
    <w:rsid w:val="0063179A"/>
    <w:rsid w:val="0063179F"/>
    <w:rsid w:val="006318B0"/>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AF6"/>
    <w:rsid w:val="00637C16"/>
    <w:rsid w:val="00637D5C"/>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FF"/>
    <w:rsid w:val="00695665"/>
    <w:rsid w:val="0069570F"/>
    <w:rsid w:val="0069580C"/>
    <w:rsid w:val="00695961"/>
    <w:rsid w:val="0069598B"/>
    <w:rsid w:val="00695B5C"/>
    <w:rsid w:val="00695C25"/>
    <w:rsid w:val="00695C83"/>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06A"/>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064"/>
    <w:rsid w:val="00710101"/>
    <w:rsid w:val="00710118"/>
    <w:rsid w:val="00710200"/>
    <w:rsid w:val="007102AC"/>
    <w:rsid w:val="0071052F"/>
    <w:rsid w:val="00710581"/>
    <w:rsid w:val="0071059E"/>
    <w:rsid w:val="007106B1"/>
    <w:rsid w:val="00710962"/>
    <w:rsid w:val="00710A83"/>
    <w:rsid w:val="00710B4E"/>
    <w:rsid w:val="00710D70"/>
    <w:rsid w:val="00710DDA"/>
    <w:rsid w:val="00710DFC"/>
    <w:rsid w:val="00710E81"/>
    <w:rsid w:val="00710F5F"/>
    <w:rsid w:val="007111AC"/>
    <w:rsid w:val="007111CA"/>
    <w:rsid w:val="0071125B"/>
    <w:rsid w:val="007114C5"/>
    <w:rsid w:val="00711562"/>
    <w:rsid w:val="0071172E"/>
    <w:rsid w:val="00711821"/>
    <w:rsid w:val="007118B4"/>
    <w:rsid w:val="007118B9"/>
    <w:rsid w:val="007119BB"/>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8B8"/>
    <w:rsid w:val="007459A5"/>
    <w:rsid w:val="00745AD4"/>
    <w:rsid w:val="00745B6B"/>
    <w:rsid w:val="00745D43"/>
    <w:rsid w:val="00745E8B"/>
    <w:rsid w:val="00745F2C"/>
    <w:rsid w:val="00746105"/>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8B3"/>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D6"/>
    <w:rsid w:val="008236F4"/>
    <w:rsid w:val="008239A2"/>
    <w:rsid w:val="00823AAA"/>
    <w:rsid w:val="00823AD4"/>
    <w:rsid w:val="00823B0C"/>
    <w:rsid w:val="00823C03"/>
    <w:rsid w:val="00823CBC"/>
    <w:rsid w:val="00823DA9"/>
    <w:rsid w:val="00823E15"/>
    <w:rsid w:val="00823FB1"/>
    <w:rsid w:val="008240E0"/>
    <w:rsid w:val="0082422E"/>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7E"/>
    <w:rsid w:val="008E3582"/>
    <w:rsid w:val="008E3657"/>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168"/>
    <w:rsid w:val="008F02F7"/>
    <w:rsid w:val="008F053F"/>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32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FE"/>
    <w:rsid w:val="00972303"/>
    <w:rsid w:val="00972398"/>
    <w:rsid w:val="009723FC"/>
    <w:rsid w:val="0097247B"/>
    <w:rsid w:val="00972493"/>
    <w:rsid w:val="009725C2"/>
    <w:rsid w:val="00972664"/>
    <w:rsid w:val="00972784"/>
    <w:rsid w:val="00972860"/>
    <w:rsid w:val="0097294D"/>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30"/>
    <w:rsid w:val="009B0C46"/>
    <w:rsid w:val="009B0DC2"/>
    <w:rsid w:val="009B1044"/>
    <w:rsid w:val="009B1114"/>
    <w:rsid w:val="009B1185"/>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55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1D"/>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F"/>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7D1"/>
    <w:rsid w:val="00A94930"/>
    <w:rsid w:val="00A94934"/>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2D"/>
    <w:rsid w:val="00AC4BC4"/>
    <w:rsid w:val="00AC4BD7"/>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7A"/>
    <w:rsid w:val="00AD3346"/>
    <w:rsid w:val="00AD3354"/>
    <w:rsid w:val="00AD33B3"/>
    <w:rsid w:val="00AD3416"/>
    <w:rsid w:val="00AD34FE"/>
    <w:rsid w:val="00AD3562"/>
    <w:rsid w:val="00AD35DA"/>
    <w:rsid w:val="00AD3707"/>
    <w:rsid w:val="00AD37B5"/>
    <w:rsid w:val="00AD38CA"/>
    <w:rsid w:val="00AD3969"/>
    <w:rsid w:val="00AD3985"/>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31"/>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82F"/>
    <w:rsid w:val="00B95909"/>
    <w:rsid w:val="00B959AC"/>
    <w:rsid w:val="00B95A02"/>
    <w:rsid w:val="00B95AB4"/>
    <w:rsid w:val="00B95E00"/>
    <w:rsid w:val="00B95ED7"/>
    <w:rsid w:val="00B9617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95"/>
    <w:rsid w:val="00BC4BF9"/>
    <w:rsid w:val="00BC4DCC"/>
    <w:rsid w:val="00BC4E1D"/>
    <w:rsid w:val="00BC4F02"/>
    <w:rsid w:val="00BC4F28"/>
    <w:rsid w:val="00BC5022"/>
    <w:rsid w:val="00BC51D3"/>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C37"/>
    <w:rsid w:val="00BD7CA4"/>
    <w:rsid w:val="00BD7E3D"/>
    <w:rsid w:val="00BD7F1D"/>
    <w:rsid w:val="00BE0027"/>
    <w:rsid w:val="00BE036D"/>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DDF"/>
    <w:rsid w:val="00C02EFD"/>
    <w:rsid w:val="00C02F2A"/>
    <w:rsid w:val="00C032FB"/>
    <w:rsid w:val="00C03384"/>
    <w:rsid w:val="00C03533"/>
    <w:rsid w:val="00C03601"/>
    <w:rsid w:val="00C0363F"/>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541"/>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05"/>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061"/>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40D"/>
    <w:rsid w:val="00C5751D"/>
    <w:rsid w:val="00C57620"/>
    <w:rsid w:val="00C5766E"/>
    <w:rsid w:val="00C57717"/>
    <w:rsid w:val="00C57808"/>
    <w:rsid w:val="00C5793D"/>
    <w:rsid w:val="00C579BF"/>
    <w:rsid w:val="00C57A33"/>
    <w:rsid w:val="00C57B2A"/>
    <w:rsid w:val="00C57BE8"/>
    <w:rsid w:val="00C57C94"/>
    <w:rsid w:val="00C57CCD"/>
    <w:rsid w:val="00C57D53"/>
    <w:rsid w:val="00C57E8B"/>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37"/>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D9D"/>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523"/>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19"/>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5E"/>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875"/>
    <w:rsid w:val="00D909E2"/>
    <w:rsid w:val="00D90A1F"/>
    <w:rsid w:val="00D90A41"/>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1DD"/>
    <w:rsid w:val="00DA321D"/>
    <w:rsid w:val="00DA350A"/>
    <w:rsid w:val="00DA354F"/>
    <w:rsid w:val="00DA369F"/>
    <w:rsid w:val="00DA3711"/>
    <w:rsid w:val="00DA3712"/>
    <w:rsid w:val="00DA38D0"/>
    <w:rsid w:val="00DA3905"/>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285"/>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D8"/>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139"/>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EA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90B"/>
    <w:rsid w:val="00E43B84"/>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DB"/>
    <w:rsid w:val="00EB0DB2"/>
    <w:rsid w:val="00EB0E2C"/>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752"/>
    <w:rsid w:val="00EB4894"/>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871"/>
    <w:rsid w:val="00F16891"/>
    <w:rsid w:val="00F168D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AD4"/>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A6"/>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AD"/>
    <w:rsid w:val="00F7400C"/>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7CD"/>
    <w:rsid w:val="00FA4951"/>
    <w:rsid w:val="00FA49D7"/>
    <w:rsid w:val="00FA4A59"/>
    <w:rsid w:val="00FA4E9F"/>
    <w:rsid w:val="00FA4F4A"/>
    <w:rsid w:val="00FA5286"/>
    <w:rsid w:val="00FA5334"/>
    <w:rsid w:val="00FA5423"/>
    <w:rsid w:val="00FA55D3"/>
    <w:rsid w:val="00FA55FF"/>
    <w:rsid w:val="00FA56F6"/>
    <w:rsid w:val="00FA5776"/>
    <w:rsid w:val="00FA5982"/>
    <w:rsid w:val="00FA5998"/>
    <w:rsid w:val="00FA599C"/>
    <w:rsid w:val="00FA59F7"/>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C8"/>
    <w:rsid w:val="00FE1C20"/>
    <w:rsid w:val="00FE1C63"/>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styleId="Mencionar">
    <w:name w:val="Mention"/>
    <w:basedOn w:val="Fuentedeprrafopredeter"/>
    <w:uiPriority w:val="99"/>
    <w:semiHidden/>
    <w:unhideWhenUsed/>
    <w:rsid w:val="00AA32C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1995-ley-222.do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onlinelibrary.wiley.com/doi/10.1111/abac.12100/abstrac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0B1DF-7ADF-4BD5-B6A5-6E534DB6D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482</Words>
  <Characters>2652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3128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2017-06-25T16:00:00Z</dcterms:created>
  <dcterms:modified xsi:type="dcterms:W3CDTF">2017-06-25T16:00:00Z</dcterms:modified>
</cp:coreProperties>
</file>