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01B" w:rsidRPr="002F601B" w:rsidRDefault="002F601B" w:rsidP="002F601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2F601B">
        <w:rPr>
          <w:rFonts w:cs="Calibri"/>
          <w:position w:val="-9"/>
          <w:sz w:val="123"/>
        </w:rPr>
        <w:t>E</w:t>
      </w:r>
    </w:p>
    <w:p w:rsidR="002F601B" w:rsidRPr="002F601B" w:rsidRDefault="002F601B" w:rsidP="002F601B">
      <w:r w:rsidRPr="002F601B">
        <w:t>n un</w:t>
      </w:r>
      <w:r>
        <w:t xml:space="preserve"> C</w:t>
      </w:r>
      <w:r w:rsidRPr="002F601B">
        <w:t xml:space="preserve">ontrapartida </w:t>
      </w:r>
      <w:hyperlink r:id="rId9" w:history="1">
        <w:r w:rsidRPr="002F601B">
          <w:rPr>
            <w:rStyle w:val="Hipervnculo"/>
          </w:rPr>
          <w:t>ante</w:t>
        </w:r>
        <w:r w:rsidRPr="002F601B">
          <w:rPr>
            <w:rStyle w:val="Hipervnculo"/>
          </w:rPr>
          <w:t>r</w:t>
        </w:r>
        <w:r w:rsidRPr="002F601B">
          <w:rPr>
            <w:rStyle w:val="Hipervnculo"/>
          </w:rPr>
          <w:t>ior</w:t>
        </w:r>
      </w:hyperlink>
      <w:r w:rsidRPr="002F601B">
        <w:t xml:space="preserve"> se mencionó que “</w:t>
      </w:r>
      <w:r w:rsidRPr="00601E2E">
        <w:rPr>
          <w:i/>
        </w:rPr>
        <w:t>el Gobierno Nacional, a través de su proyecto de Plan Nacional de Desarrollo, ha propuesto confirmar la necesidad de modernizar el sistema contable colombiano</w:t>
      </w:r>
      <w:r w:rsidRPr="002F601B">
        <w:t>”. La iniciativa cursó el trámite legislativo correspondiente y el pasado 17 de marzo</w:t>
      </w:r>
      <w:r w:rsidR="00601E2E">
        <w:t xml:space="preserve"> las Comisiones Terceras y C</w:t>
      </w:r>
      <w:r w:rsidR="006F671F">
        <w:t>uartas Constitucionales Permanentes de la H</w:t>
      </w:r>
      <w:r w:rsidRPr="002F601B">
        <w:t>onorable Cámara de Representantes</w:t>
      </w:r>
      <w:r w:rsidR="00601E2E">
        <w:t xml:space="preserve"> </w:t>
      </w:r>
      <w:r w:rsidRPr="002F601B">
        <w:t>y de</w:t>
      </w:r>
      <w:r w:rsidR="00601E2E">
        <w:t>l Senado de la República, aprobaron</w:t>
      </w:r>
      <w:r w:rsidRPr="002F601B">
        <w:t xml:space="preserve"> en primer debate </w:t>
      </w:r>
      <w:hyperlink r:id="rId10" w:history="1">
        <w:r w:rsidRPr="002F601B">
          <w:rPr>
            <w:rStyle w:val="Hipervnculo"/>
          </w:rPr>
          <w:t>el proyecto de ley 179 de 2011 Cámara, 2</w:t>
        </w:r>
        <w:r w:rsidRPr="002F601B">
          <w:rPr>
            <w:rStyle w:val="Hipervnculo"/>
          </w:rPr>
          <w:t>1</w:t>
        </w:r>
        <w:r w:rsidRPr="002F601B">
          <w:rPr>
            <w:rStyle w:val="Hipervnculo"/>
          </w:rPr>
          <w:t>8 de 2011 Senado</w:t>
        </w:r>
      </w:hyperlink>
      <w:r w:rsidR="00601E2E">
        <w:t xml:space="preserve"> </w:t>
      </w:r>
      <w:r w:rsidRPr="002F601B">
        <w:t>“</w:t>
      </w:r>
      <w:r w:rsidRPr="006F671F">
        <w:rPr>
          <w:i/>
        </w:rPr>
        <w:t>Por la cual se expide el Plan Nacional de Desarrollo 2010-</w:t>
      </w:r>
      <w:smartTag w:uri="urn:schemas-microsoft-com:office:smarttags" w:element="metricconverter">
        <w:smartTagPr>
          <w:attr w:name="ProductID" w:val="2014”"/>
        </w:smartTagPr>
        <w:r w:rsidRPr="006F671F">
          <w:rPr>
            <w:i/>
          </w:rPr>
          <w:t>2014</w:t>
        </w:r>
        <w:r w:rsidRPr="002F601B">
          <w:t>”</w:t>
        </w:r>
      </w:smartTag>
      <w:r w:rsidRPr="002F601B">
        <w:t xml:space="preserve">. </w:t>
      </w:r>
    </w:p>
    <w:p w:rsidR="002F601B" w:rsidRPr="002F601B" w:rsidRDefault="002F601B" w:rsidP="002F601B">
      <w:r w:rsidRPr="002F601B">
        <w:t xml:space="preserve">En el artículo 204 del proyecto de ley </w:t>
      </w:r>
      <w:r w:rsidR="006F671F">
        <w:t xml:space="preserve">se </w:t>
      </w:r>
      <w:r w:rsidRPr="002F601B">
        <w:t>dice: “</w:t>
      </w:r>
      <w:r w:rsidRPr="00124678">
        <w:rPr>
          <w:i/>
        </w:rPr>
        <w:t>SISTEMA ADMINISTRATIVO CONTABLE. En desarrollo de los principios de transparencia, eficiencia, eficacia, participación, publicidad, seguridad jurídica e igualdad, el Gobierno Nacional establecerá un sistema de coordinación institucional que garantice la adopción de un modelo único en materia contable, de información financiera y de aseguramiento de la información que converja a los estándares internacionales más aceptados.</w:t>
      </w:r>
    </w:p>
    <w:p w:rsidR="002F601B" w:rsidRPr="00124678" w:rsidRDefault="002F601B" w:rsidP="002F601B">
      <w:pPr>
        <w:rPr>
          <w:i/>
        </w:rPr>
      </w:pPr>
      <w:r w:rsidRPr="00124678">
        <w:rPr>
          <w:i/>
        </w:rPr>
        <w:t xml:space="preserve">El desarrollo de este sistema tendrá en cuenta los roles de cada una de las autoridades que participan en la creación de normas de contabilidad, información financiera y aseguramiento de la información según el esquema fijado en las Leyes 298 de 1996 y 1314 de 2009 que distingue entre autoridades de regulación, supervisión y normalización técnica. </w:t>
      </w:r>
    </w:p>
    <w:p w:rsidR="002F601B" w:rsidRPr="00124678" w:rsidRDefault="002F601B" w:rsidP="002F601B">
      <w:pPr>
        <w:rPr>
          <w:i/>
        </w:rPr>
      </w:pPr>
      <w:r w:rsidRPr="00124678">
        <w:rPr>
          <w:i/>
        </w:rPr>
        <w:lastRenderedPageBreak/>
        <w:t>Las autoridades de supervisión solo estarán habilitadas para la expedición de normas que sirvan para el desarrollo de sus funciones de inspección, control y vigilancia y no para el establecimiento de modelos generales de contabilidad, en tanto atribución específica de las autoridades de regulación”.</w:t>
      </w:r>
    </w:p>
    <w:p w:rsidR="002F601B" w:rsidRPr="002F601B" w:rsidRDefault="002F601B" w:rsidP="002F601B">
      <w:r w:rsidRPr="002F601B">
        <w:t>Algunos puntos que llaman la atención: “…</w:t>
      </w:r>
      <w:r w:rsidRPr="00124678">
        <w:rPr>
          <w:i/>
        </w:rPr>
        <w:t>un modelo único en materia contable, de información financiera y de aseguramiento de la información</w:t>
      </w:r>
      <w:r w:rsidRPr="002F601B">
        <w:t>…” ¿A qué se hace referencia con un modelo único?</w:t>
      </w:r>
      <w:r w:rsidR="00124678">
        <w:t xml:space="preserve"> ¿S</w:t>
      </w:r>
      <w:r w:rsidRPr="002F601B">
        <w:t xml:space="preserve">e puede entender que existe un solo modelo con aplicaciones diferenciadas? </w:t>
      </w:r>
      <w:r w:rsidR="00124678">
        <w:t>O,</w:t>
      </w:r>
      <w:r w:rsidRPr="002F601B">
        <w:t xml:space="preserve"> por el contrario, ¿el deber ser es que existan varios modelos y</w:t>
      </w:r>
      <w:r w:rsidR="00DA18D6">
        <w:t>,</w:t>
      </w:r>
      <w:r w:rsidRPr="002F601B">
        <w:t xml:space="preserve"> </w:t>
      </w:r>
      <w:r w:rsidR="00124678">
        <w:t>de ser así</w:t>
      </w:r>
      <w:r w:rsidR="00DA18D6">
        <w:t>,</w:t>
      </w:r>
      <w:r w:rsidRPr="002F601B">
        <w:t xml:space="preserve"> es</w:t>
      </w:r>
      <w:r w:rsidR="00124678">
        <w:t>to</w:t>
      </w:r>
      <w:r w:rsidRPr="002F601B">
        <w:t xml:space="preserve"> un problema del proyecto?</w:t>
      </w:r>
      <w:r w:rsidR="00601E2E">
        <w:t xml:space="preserve"> </w:t>
      </w:r>
      <w:r w:rsidRPr="002F601B">
        <w:t xml:space="preserve">Creo </w:t>
      </w:r>
      <w:r w:rsidR="00DA18D6">
        <w:t>que se debería tratar</w:t>
      </w:r>
      <w:r w:rsidRPr="002F601B">
        <w:t xml:space="preserve"> de varios modelos y no uno solo, pero discutámoslo.</w:t>
      </w:r>
    </w:p>
    <w:p w:rsidR="002F601B" w:rsidRPr="002F601B" w:rsidRDefault="00DA18D6" w:rsidP="002F601B">
      <w:r>
        <w:t>Este proyecto de l</w:t>
      </w:r>
      <w:r w:rsidR="002F601B" w:rsidRPr="002F601B">
        <w:t>ey vuelve a reiterar que las autoridades de normalización, regulación y</w:t>
      </w:r>
      <w:r w:rsidR="00601E2E">
        <w:t xml:space="preserve"> </w:t>
      </w:r>
      <w:r w:rsidR="002F601B" w:rsidRPr="002F601B">
        <w:t>supervisión tienen competencias diferentes</w:t>
      </w:r>
      <w:r>
        <w:t>. P</w:t>
      </w:r>
      <w:r w:rsidR="002F601B" w:rsidRPr="002F601B">
        <w:t>or lo tanto, cada una se debe dedicar a lo que le corresponde.</w:t>
      </w:r>
      <w:r w:rsidR="00601E2E">
        <w:t xml:space="preserve"> </w:t>
      </w:r>
      <w:r w:rsidR="002F601B" w:rsidRPr="002F601B">
        <w:t>No hay aguas tibias</w:t>
      </w:r>
      <w:r>
        <w:t>:</w:t>
      </w:r>
      <w:r w:rsidR="002F601B" w:rsidRPr="002F601B">
        <w:t xml:space="preserve"> ni siquiera los que vienen adelantando procesos de regulación en materia contable lo podrán seguir haciendo, posibilidad contemplada por la Ley 1314</w:t>
      </w:r>
      <w:r>
        <w:t xml:space="preserve"> de 2009, porque se precisa que é</w:t>
      </w:r>
      <w:r w:rsidR="002F601B" w:rsidRPr="002F601B">
        <w:t>sta es una competencia de las autoridades de regulación</w:t>
      </w:r>
      <w:r>
        <w:t xml:space="preserve"> </w:t>
      </w:r>
      <w:r w:rsidR="002F601B" w:rsidRPr="002F601B">
        <w:t>y e</w:t>
      </w:r>
      <w:r>
        <w:t>n</w:t>
      </w:r>
      <w:r w:rsidR="002F601B" w:rsidRPr="002F601B">
        <w:t xml:space="preserve"> Colombia estas autoridades son el Ministerio de Hacienda y Crédito Público, el Ministerio de Comercio, Industria y Turismo</w:t>
      </w:r>
      <w:r>
        <w:t xml:space="preserve"> y la Contadurí</w:t>
      </w:r>
      <w:r w:rsidR="002F601B" w:rsidRPr="002F601B">
        <w:t>a General de la Nación.</w:t>
      </w:r>
      <w:r w:rsidR="00601E2E">
        <w:t xml:space="preserve"> </w:t>
      </w:r>
      <w:r w:rsidR="002F601B" w:rsidRPr="002F601B">
        <w:t xml:space="preserve">Parece que por fin vamos a </w:t>
      </w:r>
      <w:r w:rsidR="00FD6E4A">
        <w:t>poner</w:t>
      </w:r>
      <w:r w:rsidR="002F601B" w:rsidRPr="002F601B">
        <w:t xml:space="preserve"> un poco de orden en la casa.</w:t>
      </w:r>
    </w:p>
    <w:p w:rsidR="00714A08" w:rsidRPr="00FD6E4A" w:rsidRDefault="002F601B" w:rsidP="00FD6E4A">
      <w:pPr>
        <w:jc w:val="right"/>
        <w:rPr>
          <w:i/>
        </w:rPr>
      </w:pPr>
      <w:bookmarkStart w:id="0" w:name="_GoBack"/>
      <w:r w:rsidRPr="00FD6E4A">
        <w:rPr>
          <w:i/>
        </w:rPr>
        <w:t>Germán Eduardo Espinosa Flórez</w:t>
      </w:r>
      <w:bookmarkEnd w:id="0"/>
    </w:p>
    <w:sectPr w:rsidR="00714A08" w:rsidRPr="00FD6E4A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99" w:rsidRDefault="004C1B99" w:rsidP="00EE7812">
      <w:pPr>
        <w:spacing w:after="0" w:line="240" w:lineRule="auto"/>
      </w:pPr>
      <w:r>
        <w:separator/>
      </w:r>
    </w:p>
  </w:endnote>
  <w:endnote w:type="continuationSeparator" w:id="0">
    <w:p w:rsidR="004C1B99" w:rsidRDefault="004C1B9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99" w:rsidRDefault="004C1B99" w:rsidP="00EE7812">
      <w:pPr>
        <w:spacing w:after="0" w:line="240" w:lineRule="auto"/>
      </w:pPr>
      <w:r>
        <w:separator/>
      </w:r>
    </w:p>
  </w:footnote>
  <w:footnote w:type="continuationSeparator" w:id="0">
    <w:p w:rsidR="004C1B99" w:rsidRDefault="004C1B9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</w:t>
    </w:r>
    <w:r w:rsidR="00086F0E">
      <w:t>4</w:t>
    </w:r>
    <w:r w:rsidR="009D09BB">
      <w:t xml:space="preserve">, </w:t>
    </w:r>
    <w:r w:rsidR="00CD08C5">
      <w:t xml:space="preserve">abril </w:t>
    </w:r>
    <w:r w:rsidR="00086F0E">
      <w:t>11</w:t>
    </w:r>
    <w:r w:rsidR="0080786C">
      <w:t xml:space="preserve"> de 2011</w:t>
    </w:r>
  </w:p>
  <w:p w:rsidR="0046164F" w:rsidRDefault="004C1B9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4678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4F8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A08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5F7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019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np.gov.co/PORTALWEB/LinkClick.aspx?fileticket=vEKHtbJUEns%3d&amp;tabid=12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27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A844-A3F3-43FC-B30B-51470631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dcterms:created xsi:type="dcterms:W3CDTF">2011-04-09T16:32:00Z</dcterms:created>
  <dcterms:modified xsi:type="dcterms:W3CDTF">2011-04-09T16:52:00Z</dcterms:modified>
</cp:coreProperties>
</file>