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1FBCA" w14:textId="2FCB39E3" w:rsidR="00E12A92" w:rsidRPr="00E12A92" w:rsidRDefault="00E12A92" w:rsidP="00E12A92">
      <w:pPr>
        <w:keepNext/>
        <w:framePr w:dropCap="drop" w:lines="3" w:wrap="around" w:vAnchor="text" w:hAnchor="text"/>
        <w:spacing w:after="0" w:line="926" w:lineRule="exact"/>
        <w:textAlignment w:val="baseline"/>
        <w:rPr>
          <w:position w:val="2"/>
          <w:sz w:val="115"/>
        </w:rPr>
      </w:pPr>
      <w:bookmarkStart w:id="0" w:name="_GoBack"/>
      <w:bookmarkEnd w:id="0"/>
      <w:r w:rsidRPr="00E12A92">
        <w:rPr>
          <w:position w:val="2"/>
          <w:sz w:val="115"/>
        </w:rPr>
        <w:t>¿</w:t>
      </w:r>
    </w:p>
    <w:p w14:paraId="59A2ED93" w14:textId="0B6B55E7" w:rsidR="009A5929" w:rsidRDefault="00DB57E0" w:rsidP="007B18B7">
      <w:r>
        <w:t xml:space="preserve">Has oído hablar de la </w:t>
      </w:r>
      <w:r w:rsidRPr="00DB57E0">
        <w:t>Conformación de libros electrónicos</w:t>
      </w:r>
      <w:r w:rsidR="00E12A92">
        <w:t>?</w:t>
      </w:r>
    </w:p>
    <w:p w14:paraId="24F2E5F7" w14:textId="3BDEAF0D" w:rsidR="00E12A92" w:rsidRDefault="00E12A92" w:rsidP="007B18B7">
      <w:r>
        <w:t>Según dice la Cámara de Comercio de Bogotá, “</w:t>
      </w:r>
      <w:r w:rsidRPr="00E12A92">
        <w:rPr>
          <w:i/>
        </w:rPr>
        <w:t>Si ya ha inscrito un libro electrónico puede solicitar la conformación del mismo</w:t>
      </w:r>
      <w:r>
        <w:t>”. Una vez la autoricen para conformar el libro, debe presentar en la sede Salitre un “</w:t>
      </w:r>
      <w:r w:rsidRPr="00E12A92">
        <w:rPr>
          <w:i/>
        </w:rPr>
        <w:t>archivo electrónico (en formato PDF y con un peso máximo de 20 MB) que conforma el libro electrónico inscrito.</w:t>
      </w:r>
      <w:r>
        <w:t>”, el cual “</w:t>
      </w:r>
      <w:r w:rsidRPr="00E12A92">
        <w:rPr>
          <w:i/>
        </w:rPr>
        <w:t>debe venir almacenado en un CD, DVD o USB marcado con el número de Matrícula Mercantil de la sociedad o inscripción de la Entidad Sin Ánimo de Lucro</w:t>
      </w:r>
      <w:r>
        <w:t>” y ha de estar “</w:t>
      </w:r>
      <w:r w:rsidRPr="00E12A92">
        <w:rPr>
          <w:i/>
        </w:rPr>
        <w:t>firmado digital o electrónicamente por el representante legal o por quienes actuaron como presidente y secretario de la reunión.</w:t>
      </w:r>
      <w:r>
        <w:t>”. “</w:t>
      </w:r>
      <w:r w:rsidRPr="00E12A92">
        <w:rPr>
          <w:i/>
        </w:rPr>
        <w:t>Después de radicar el archivo electrónico y la solicitud de conformación, la CCB procederá a verificar el cumplimiento de los requisitos formales. Si cumple con los requisitos, el archivo electrónico será firmado digitalmente por la CCB y le será entregado en la Sede Empresarial Salitre, ocho horas hábiles después de haberse radicado la solicitud inicial.</w:t>
      </w:r>
      <w:r>
        <w:t>” “</w:t>
      </w:r>
      <w:r w:rsidRPr="00E12A92">
        <w:rPr>
          <w:i/>
        </w:rPr>
        <w:t>Efectuada la inscripción del libro electrónico, el comerciante o inscrito</w:t>
      </w:r>
      <w:r>
        <w:rPr>
          <w:i/>
        </w:rPr>
        <w:t xml:space="preserve"> </w:t>
      </w:r>
      <w:r w:rsidRPr="00E12A92">
        <w:rPr>
          <w:i/>
        </w:rPr>
        <w:t>tendrá derecho a remitir a la Cámara de Comercio por el término de un (1) año, los archivos electrónicos que conforman los libros electrónicos inscritos</w:t>
      </w:r>
      <w:r w:rsidRPr="00E12A92">
        <w:t>.</w:t>
      </w:r>
      <w:r>
        <w:t>”</w:t>
      </w:r>
    </w:p>
    <w:p w14:paraId="68EE4D21" w14:textId="38419C00" w:rsidR="00167FB9" w:rsidRDefault="009A1344" w:rsidP="00B303FA">
      <w:r>
        <w:t xml:space="preserve">Como se ve, se escogió el mecanismo de las firmas digitales o electrónicas para realizar la llamada conformación. </w:t>
      </w:r>
      <w:r w:rsidR="00B303FA">
        <w:t xml:space="preserve">Concretamente sobre Colombia, </w:t>
      </w:r>
      <w:hyperlink r:id="rId8" w:anchor="Colombia" w:history="1">
        <w:r w:rsidR="00B303FA" w:rsidRPr="00CB534C">
          <w:rPr>
            <w:rStyle w:val="Hipervnculo"/>
          </w:rPr>
          <w:t>Wikipedia</w:t>
        </w:r>
      </w:hyperlink>
      <w:r w:rsidR="00B303FA">
        <w:t xml:space="preserve"> informa: “</w:t>
      </w:r>
      <w:r w:rsidR="00B303FA" w:rsidRPr="00CB534C">
        <w:rPr>
          <w:i/>
        </w:rPr>
        <w:t xml:space="preserve">La Ley 527 por medio de la cual se define y reglamenta el acceso y uso de los mensajes de datos, del comercio electrónico y de las firmas digitales </w:t>
      </w:r>
      <w:r w:rsidR="00B303FA" w:rsidRPr="00CB534C">
        <w:rPr>
          <w:i/>
        </w:rPr>
        <w:t>fue aprobada el 18 de agosto de 1999. Esta norma presenta una definición para firma digital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―Por su parte, el Decreto 2364 de 2012 por medio del cual se reglamenta el artículo 7° de la Ley 527 de 1999, sobre la firma electrónica y se dictan otras disposiciones, en su artículo 1, define a la firma electrónica como: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―Mediante el Decreto 1747 de 2000 se regularon de manera detallada aspectos relacionados con las entidades de certificación, los certificados y las firmas digitales. En la actualidad existen tres (3) entidades de certificación abierta.</w:t>
      </w:r>
      <w:r w:rsidR="00CB534C">
        <w:t>”</w:t>
      </w:r>
    </w:p>
    <w:p w14:paraId="2BA539CF" w14:textId="00560147" w:rsidR="009A1344" w:rsidRDefault="00AB6035" w:rsidP="007B18B7">
      <w:r>
        <w:t xml:space="preserve">No sabemos qué procedimientos han desarrollado los revisores fiscales de las empresas que llevan libros electrónicos no inscritos para verificar su integridad, autenticidad, </w:t>
      </w:r>
      <w:r w:rsidRPr="00AB6035">
        <w:t>inalterabilidad</w:t>
      </w:r>
      <w:r>
        <w:t xml:space="preserve">, </w:t>
      </w:r>
      <w:r w:rsidRPr="00AB6035">
        <w:t>integridad</w:t>
      </w:r>
      <w:r>
        <w:t>, orden y conservación.</w:t>
      </w:r>
      <w:r w:rsidR="008D6245">
        <w:t xml:space="preserve"> Sin tales procedimientos no podrán cumplir la ley.</w:t>
      </w:r>
    </w:p>
    <w:p w14:paraId="7E7BAEA5" w14:textId="73180D47" w:rsidR="008D6245" w:rsidRPr="008D6245" w:rsidRDefault="008D6245" w:rsidP="008D6245">
      <w:pPr>
        <w:jc w:val="right"/>
        <w:rPr>
          <w:i/>
        </w:rPr>
      </w:pPr>
      <w:r w:rsidRPr="008D6245">
        <w:rPr>
          <w:i/>
        </w:rPr>
        <w:t>Hernando Bermúdez Gómez</w:t>
      </w:r>
    </w:p>
    <w:sectPr w:rsidR="008D6245" w:rsidRPr="008D624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F82AA" w14:textId="77777777" w:rsidR="00DA4CC3" w:rsidRDefault="00DA4CC3" w:rsidP="00EE7812">
      <w:pPr>
        <w:spacing w:after="0" w:line="240" w:lineRule="auto"/>
      </w:pPr>
      <w:r>
        <w:separator/>
      </w:r>
    </w:p>
  </w:endnote>
  <w:endnote w:type="continuationSeparator" w:id="0">
    <w:p w14:paraId="62BE96E3" w14:textId="77777777" w:rsidR="00DA4CC3" w:rsidRDefault="00DA4C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AF65F" w14:textId="77777777" w:rsidR="00DA4CC3" w:rsidRDefault="00DA4CC3" w:rsidP="00EE7812">
      <w:pPr>
        <w:spacing w:after="0" w:line="240" w:lineRule="auto"/>
      </w:pPr>
      <w:r>
        <w:separator/>
      </w:r>
    </w:p>
  </w:footnote>
  <w:footnote w:type="continuationSeparator" w:id="0">
    <w:p w14:paraId="06800EC4" w14:textId="77777777" w:rsidR="00DA4CC3" w:rsidRDefault="00DA4C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D20DD8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7B18B7">
      <w:t>967</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DA4CC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A5F"/>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C3"/>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6F2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styleId="Mencinsinresolver">
    <w:name w:val="Unresolved Mention"/>
    <w:basedOn w:val="Fuentedeprrafopredeter"/>
    <w:uiPriority w:val="99"/>
    <w:semiHidden/>
    <w:unhideWhenUsed/>
    <w:rsid w:val="009A13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Firma_electr%C3%B3n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A43F-FCBF-4F7D-994F-EFB0F10C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2017-08-06T01:23:00Z</dcterms:created>
  <dcterms:modified xsi:type="dcterms:W3CDTF">2017-08-06T01:23:00Z</dcterms:modified>
</cp:coreProperties>
</file>