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8CD7" w14:textId="366C3188" w:rsidR="00C57E29" w:rsidRPr="00C57E29" w:rsidRDefault="00C57E29" w:rsidP="00C57E29">
      <w:pPr>
        <w:keepNext/>
        <w:framePr w:dropCap="drop" w:lines="3" w:wrap="around" w:vAnchor="text" w:hAnchor="text"/>
        <w:spacing w:after="0" w:line="926" w:lineRule="exact"/>
        <w:textAlignment w:val="baseline"/>
        <w:rPr>
          <w:position w:val="-7"/>
          <w:sz w:val="120"/>
        </w:rPr>
      </w:pPr>
      <w:r w:rsidRPr="00C57E29">
        <w:rPr>
          <w:position w:val="-7"/>
          <w:sz w:val="120"/>
        </w:rPr>
        <w:t>S</w:t>
      </w:r>
    </w:p>
    <w:p w14:paraId="215F66D0" w14:textId="0E1D4110" w:rsidR="00F978E9" w:rsidRDefault="00C57E29" w:rsidP="00E7717A">
      <w:r>
        <w:t>eguimos</w:t>
      </w:r>
      <w:r w:rsidR="00DD0158">
        <w:t xml:space="preserve"> </w:t>
      </w:r>
      <w:r>
        <w:t>viendo</w:t>
      </w:r>
      <w:r w:rsidR="00DD0158">
        <w:t xml:space="preserve"> </w:t>
      </w:r>
      <w:r>
        <w:t>informes</w:t>
      </w:r>
      <w:r w:rsidR="00DD0158">
        <w:t xml:space="preserve"> </w:t>
      </w:r>
      <w:r>
        <w:t>de</w:t>
      </w:r>
      <w:r w:rsidR="00DD0158">
        <w:t xml:space="preserve"> </w:t>
      </w:r>
      <w:r>
        <w:t>revisores</w:t>
      </w:r>
      <w:r w:rsidR="00DD0158">
        <w:t xml:space="preserve"> </w:t>
      </w:r>
      <w:r>
        <w:t>fiscales</w:t>
      </w:r>
      <w:r w:rsidR="00DD0158">
        <w:t xml:space="preserve"> </w:t>
      </w:r>
      <w:r>
        <w:t>que</w:t>
      </w:r>
      <w:r w:rsidR="00DD0158">
        <w:t xml:space="preserve"> </w:t>
      </w:r>
      <w:r>
        <w:t>anuncian</w:t>
      </w:r>
      <w:r w:rsidR="00DD0158">
        <w:t xml:space="preserve"> </w:t>
      </w:r>
      <w:r>
        <w:t>la</w:t>
      </w:r>
      <w:r w:rsidR="00DD0158">
        <w:t xml:space="preserve"> </w:t>
      </w:r>
      <w:r>
        <w:t>realización</w:t>
      </w:r>
      <w:r w:rsidR="00DD0158">
        <w:t xml:space="preserve"> </w:t>
      </w:r>
      <w:r>
        <w:t>de</w:t>
      </w:r>
      <w:r w:rsidR="00DD0158">
        <w:t xml:space="preserve"> </w:t>
      </w:r>
      <w:r>
        <w:t>una</w:t>
      </w:r>
      <w:r w:rsidR="00DD0158">
        <w:t xml:space="preserve"> </w:t>
      </w:r>
      <w:r>
        <w:t>auditoría</w:t>
      </w:r>
      <w:r w:rsidR="00DD0158">
        <w:t xml:space="preserve"> </w:t>
      </w:r>
      <w:r>
        <w:t>financiera,</w:t>
      </w:r>
      <w:r w:rsidR="00DD0158">
        <w:t xml:space="preserve"> </w:t>
      </w:r>
      <w:r>
        <w:t>sin</w:t>
      </w:r>
      <w:r w:rsidR="00DD0158">
        <w:t xml:space="preserve"> </w:t>
      </w:r>
      <w:r>
        <w:t>mencionar</w:t>
      </w:r>
      <w:r w:rsidR="00DD0158">
        <w:t xml:space="preserve"> </w:t>
      </w:r>
      <w:r>
        <w:t>los</w:t>
      </w:r>
      <w:r w:rsidR="00DD0158">
        <w:t xml:space="preserve"> </w:t>
      </w:r>
      <w:r>
        <w:t>exámenes</w:t>
      </w:r>
      <w:r w:rsidR="00DD0158">
        <w:t xml:space="preserve"> </w:t>
      </w:r>
      <w:r>
        <w:t>que</w:t>
      </w:r>
      <w:r w:rsidR="00DD0158">
        <w:t xml:space="preserve"> </w:t>
      </w:r>
      <w:r>
        <w:t>supone</w:t>
      </w:r>
      <w:r w:rsidR="00DD0158">
        <w:t xml:space="preserve"> </w:t>
      </w:r>
      <w:r>
        <w:t>el</w:t>
      </w:r>
      <w:r w:rsidR="00DD0158">
        <w:t xml:space="preserve"> </w:t>
      </w:r>
      <w:r>
        <w:t>cumplimiento</w:t>
      </w:r>
      <w:r w:rsidR="00DD0158">
        <w:t xml:space="preserve"> </w:t>
      </w:r>
      <w:r>
        <w:t>del</w:t>
      </w:r>
      <w:r w:rsidR="00DD0158">
        <w:t xml:space="preserve"> </w:t>
      </w:r>
      <w:r>
        <w:t>artículo</w:t>
      </w:r>
      <w:r w:rsidR="00DD0158">
        <w:t xml:space="preserve"> </w:t>
      </w:r>
      <w:r>
        <w:t>209</w:t>
      </w:r>
      <w:r w:rsidR="00DD0158">
        <w:t xml:space="preserve"> </w:t>
      </w:r>
      <w:r>
        <w:t>del</w:t>
      </w:r>
      <w:r w:rsidR="00DD0158">
        <w:t xml:space="preserve"> </w:t>
      </w:r>
      <w:r>
        <w:t>Código</w:t>
      </w:r>
      <w:r w:rsidR="00DD0158">
        <w:t xml:space="preserve"> </w:t>
      </w:r>
      <w:r>
        <w:t>de</w:t>
      </w:r>
      <w:r w:rsidR="00DD0158">
        <w:t xml:space="preserve"> </w:t>
      </w:r>
      <w:r>
        <w:t>Comercio.</w:t>
      </w:r>
      <w:r w:rsidR="00DD0158">
        <w:t xml:space="preserve"> </w:t>
      </w:r>
      <w:r>
        <w:t>Estos</w:t>
      </w:r>
      <w:r w:rsidR="00DD0158">
        <w:t xml:space="preserve"> </w:t>
      </w:r>
      <w:r>
        <w:t>dictámenes</w:t>
      </w:r>
      <w:r w:rsidR="00DD0158">
        <w:t xml:space="preserve"> </w:t>
      </w:r>
      <w:r>
        <w:t>no</w:t>
      </w:r>
      <w:r w:rsidR="00DD0158">
        <w:t xml:space="preserve"> </w:t>
      </w:r>
      <w:r>
        <w:t>cumplen</w:t>
      </w:r>
      <w:r w:rsidR="00DD0158">
        <w:t xml:space="preserve"> </w:t>
      </w:r>
      <w:r>
        <w:t>la</w:t>
      </w:r>
      <w:r w:rsidR="00DD0158">
        <w:t xml:space="preserve"> </w:t>
      </w:r>
      <w:r>
        <w:t>ley</w:t>
      </w:r>
      <w:r w:rsidR="00DD0158">
        <w:t xml:space="preserve"> </w:t>
      </w:r>
      <w:r>
        <w:t>colombiana.</w:t>
      </w:r>
      <w:r w:rsidR="00DD0158">
        <w:t xml:space="preserve"> </w:t>
      </w:r>
      <w:r>
        <w:t>Lo</w:t>
      </w:r>
      <w:r w:rsidR="00DD0158">
        <w:t xml:space="preserve"> sorprendente es que esto ocurra </w:t>
      </w:r>
      <w:r>
        <w:t>ante</w:t>
      </w:r>
      <w:r w:rsidR="00DD0158">
        <w:t xml:space="preserve"> </w:t>
      </w:r>
      <w:r>
        <w:t>los</w:t>
      </w:r>
      <w:r w:rsidR="00DD0158">
        <w:t xml:space="preserve"> </w:t>
      </w:r>
      <w:r>
        <w:t>ojos</w:t>
      </w:r>
      <w:r w:rsidR="00DD0158">
        <w:t xml:space="preserve"> </w:t>
      </w:r>
      <w:r>
        <w:t>de</w:t>
      </w:r>
      <w:r w:rsidR="00DD0158">
        <w:t xml:space="preserve"> </w:t>
      </w:r>
      <w:r>
        <w:t>los</w:t>
      </w:r>
      <w:r w:rsidR="00DD0158">
        <w:t xml:space="preserve"> </w:t>
      </w:r>
      <w:r>
        <w:t>supervisores,</w:t>
      </w:r>
      <w:r w:rsidR="00DD0158">
        <w:t xml:space="preserve"> </w:t>
      </w:r>
      <w:r>
        <w:t>sin</w:t>
      </w:r>
      <w:r w:rsidR="00DD0158">
        <w:t xml:space="preserve"> </w:t>
      </w:r>
      <w:r>
        <w:t>que</w:t>
      </w:r>
      <w:r w:rsidR="00DD0158">
        <w:t xml:space="preserve"> </w:t>
      </w:r>
      <w:r>
        <w:t>ellos</w:t>
      </w:r>
      <w:r w:rsidR="00DD0158">
        <w:t xml:space="preserve"> </w:t>
      </w:r>
      <w:r>
        <w:t>hayan</w:t>
      </w:r>
      <w:r w:rsidR="00DD0158">
        <w:t xml:space="preserve"> </w:t>
      </w:r>
      <w:r>
        <w:t>generado</w:t>
      </w:r>
      <w:r w:rsidR="00DD0158">
        <w:t xml:space="preserve"> </w:t>
      </w:r>
      <w:r>
        <w:t>un</w:t>
      </w:r>
      <w:r w:rsidR="00DD0158">
        <w:t xml:space="preserve"> </w:t>
      </w:r>
      <w:r>
        <w:t>reclamo</w:t>
      </w:r>
      <w:r w:rsidR="00DD0158">
        <w:t xml:space="preserve"> </w:t>
      </w:r>
      <w:r>
        <w:t>al</w:t>
      </w:r>
      <w:r w:rsidR="00DD0158">
        <w:t xml:space="preserve"> </w:t>
      </w:r>
      <w:r>
        <w:t>respecto.</w:t>
      </w:r>
      <w:r w:rsidR="00FD4E07">
        <w:t xml:space="preserve"> </w:t>
      </w:r>
      <w:r w:rsidR="00EB7479">
        <w:t>También</w:t>
      </w:r>
      <w:r w:rsidR="00DD0158">
        <w:t xml:space="preserve"> </w:t>
      </w:r>
      <w:r w:rsidR="00EB7479">
        <w:t>observamos</w:t>
      </w:r>
      <w:r w:rsidR="00DD0158">
        <w:t xml:space="preserve"> </w:t>
      </w:r>
      <w:r w:rsidR="00EB7479">
        <w:t>que</w:t>
      </w:r>
      <w:r w:rsidR="00DD0158">
        <w:t xml:space="preserve"> </w:t>
      </w:r>
      <w:r w:rsidR="00EB7479">
        <w:t>se</w:t>
      </w:r>
      <w:r w:rsidR="00DD0158">
        <w:t xml:space="preserve"> </w:t>
      </w:r>
      <w:r w:rsidR="00EB7479">
        <w:t>sigue</w:t>
      </w:r>
      <w:r w:rsidR="00DD0158">
        <w:t xml:space="preserve"> </w:t>
      </w:r>
      <w:r w:rsidR="00EB7479">
        <w:t>aludiendo</w:t>
      </w:r>
      <w:r w:rsidR="00DD0158">
        <w:t xml:space="preserve"> </w:t>
      </w:r>
      <w:r w:rsidR="00EB7479">
        <w:t>a</w:t>
      </w:r>
      <w:r w:rsidR="00DD0158">
        <w:t xml:space="preserve"> </w:t>
      </w:r>
      <w:r w:rsidR="00FD4E07">
        <w:t>“</w:t>
      </w:r>
      <w:r w:rsidR="00EB7479" w:rsidRPr="00FD4E07">
        <w:rPr>
          <w:i/>
        </w:rPr>
        <w:t>las</w:t>
      </w:r>
      <w:r w:rsidR="00DD0158" w:rsidRPr="00FD4E07">
        <w:rPr>
          <w:i/>
        </w:rPr>
        <w:t xml:space="preserve"> </w:t>
      </w:r>
      <w:r w:rsidR="00EB7479" w:rsidRPr="00FD4E07">
        <w:rPr>
          <w:i/>
        </w:rPr>
        <w:t>normas</w:t>
      </w:r>
      <w:r w:rsidR="00DD0158" w:rsidRPr="00FD4E07">
        <w:rPr>
          <w:i/>
        </w:rPr>
        <w:t xml:space="preserve"> </w:t>
      </w:r>
      <w:r w:rsidR="00EB7479" w:rsidRPr="00FD4E07">
        <w:rPr>
          <w:i/>
        </w:rPr>
        <w:t>de</w:t>
      </w:r>
      <w:r w:rsidR="00DD0158" w:rsidRPr="00FD4E07">
        <w:rPr>
          <w:i/>
        </w:rPr>
        <w:t xml:space="preserve"> </w:t>
      </w:r>
      <w:r w:rsidR="00EB7479" w:rsidRPr="00FD4E07">
        <w:rPr>
          <w:i/>
        </w:rPr>
        <w:t>contabilidad</w:t>
      </w:r>
      <w:r w:rsidR="00DD0158" w:rsidRPr="00FD4E07">
        <w:rPr>
          <w:i/>
        </w:rPr>
        <w:t xml:space="preserve"> </w:t>
      </w:r>
      <w:r w:rsidR="00EB7479" w:rsidRPr="00FD4E07">
        <w:rPr>
          <w:i/>
        </w:rPr>
        <w:t>y</w:t>
      </w:r>
      <w:r w:rsidR="00DD0158" w:rsidRPr="00FD4E07">
        <w:rPr>
          <w:i/>
        </w:rPr>
        <w:t xml:space="preserve"> </w:t>
      </w:r>
      <w:r w:rsidR="00EB7479" w:rsidRPr="00FD4E07">
        <w:rPr>
          <w:i/>
        </w:rPr>
        <w:t>de</w:t>
      </w:r>
      <w:r w:rsidR="00DD0158" w:rsidRPr="00FD4E07">
        <w:rPr>
          <w:i/>
        </w:rPr>
        <w:t xml:space="preserve"> </w:t>
      </w:r>
      <w:r w:rsidR="00EB7479" w:rsidRPr="00FD4E07">
        <w:rPr>
          <w:i/>
        </w:rPr>
        <w:t>información</w:t>
      </w:r>
      <w:r w:rsidR="00DD0158" w:rsidRPr="00FD4E07">
        <w:rPr>
          <w:i/>
        </w:rPr>
        <w:t xml:space="preserve"> </w:t>
      </w:r>
      <w:r w:rsidR="00EB7479" w:rsidRPr="00FD4E07">
        <w:rPr>
          <w:i/>
        </w:rPr>
        <w:t>financiera</w:t>
      </w:r>
      <w:r w:rsidR="00DD0158" w:rsidRPr="00FD4E07">
        <w:rPr>
          <w:i/>
        </w:rPr>
        <w:t xml:space="preserve"> </w:t>
      </w:r>
      <w:r w:rsidR="00EB7479" w:rsidRPr="00FD4E07">
        <w:rPr>
          <w:i/>
        </w:rPr>
        <w:t>aceptadas</w:t>
      </w:r>
      <w:r w:rsidR="00DD0158" w:rsidRPr="00FD4E07">
        <w:rPr>
          <w:i/>
        </w:rPr>
        <w:t xml:space="preserve"> </w:t>
      </w:r>
      <w:r w:rsidR="00EB7479" w:rsidRPr="00FD4E07">
        <w:rPr>
          <w:i/>
        </w:rPr>
        <w:t>en</w:t>
      </w:r>
      <w:r w:rsidR="00DD0158" w:rsidRPr="00FD4E07">
        <w:rPr>
          <w:i/>
        </w:rPr>
        <w:t xml:space="preserve"> </w:t>
      </w:r>
      <w:r w:rsidR="00EB7479" w:rsidRPr="00FD4E07">
        <w:rPr>
          <w:i/>
        </w:rPr>
        <w:t>Colombia</w:t>
      </w:r>
      <w:r w:rsidR="00DD0158" w:rsidRPr="00FD4E07">
        <w:rPr>
          <w:i/>
        </w:rPr>
        <w:t xml:space="preserve"> </w:t>
      </w:r>
      <w:r w:rsidR="00EB7479" w:rsidRPr="00FD4E07">
        <w:rPr>
          <w:i/>
        </w:rPr>
        <w:t>(NCIF)</w:t>
      </w:r>
      <w:r w:rsidR="00DD0158" w:rsidRPr="00FD4E07">
        <w:rPr>
          <w:i/>
        </w:rPr>
        <w:t xml:space="preserve"> </w:t>
      </w:r>
      <w:r w:rsidR="00EB7479" w:rsidRPr="00FD4E07">
        <w:rPr>
          <w:i/>
        </w:rPr>
        <w:t>y</w:t>
      </w:r>
      <w:r w:rsidR="00DD0158" w:rsidRPr="00FD4E07">
        <w:rPr>
          <w:i/>
        </w:rPr>
        <w:t xml:space="preserve"> </w:t>
      </w:r>
      <w:r w:rsidR="00EB7479" w:rsidRPr="00FD4E07">
        <w:rPr>
          <w:i/>
        </w:rPr>
        <w:t>ciertas</w:t>
      </w:r>
      <w:r w:rsidR="00DD0158" w:rsidRPr="00FD4E07">
        <w:rPr>
          <w:i/>
        </w:rPr>
        <w:t xml:space="preserve"> </w:t>
      </w:r>
      <w:r w:rsidR="00EB7479" w:rsidRPr="00FD4E07">
        <w:rPr>
          <w:i/>
        </w:rPr>
        <w:t>normas</w:t>
      </w:r>
      <w:r w:rsidR="00DD0158" w:rsidRPr="00FD4E07">
        <w:rPr>
          <w:i/>
        </w:rPr>
        <w:t xml:space="preserve"> </w:t>
      </w:r>
      <w:r w:rsidR="00EB7479" w:rsidRPr="00FD4E07">
        <w:rPr>
          <w:i/>
        </w:rPr>
        <w:t>de</w:t>
      </w:r>
      <w:r w:rsidR="00DD0158" w:rsidRPr="00FD4E07">
        <w:rPr>
          <w:i/>
        </w:rPr>
        <w:t xml:space="preserve"> </w:t>
      </w:r>
      <w:r w:rsidR="00EB7479" w:rsidRPr="00FD4E07">
        <w:rPr>
          <w:i/>
        </w:rPr>
        <w:t>la</w:t>
      </w:r>
      <w:r w:rsidR="00DD0158" w:rsidRPr="00FD4E07">
        <w:rPr>
          <w:i/>
        </w:rPr>
        <w:t xml:space="preserve"> </w:t>
      </w:r>
      <w:r w:rsidR="00EB7479" w:rsidRPr="00FD4E07">
        <w:rPr>
          <w:i/>
        </w:rPr>
        <w:t>Contaduría</w:t>
      </w:r>
      <w:r w:rsidR="00DD0158" w:rsidRPr="00FD4E07">
        <w:rPr>
          <w:i/>
        </w:rPr>
        <w:t xml:space="preserve"> </w:t>
      </w:r>
      <w:r w:rsidR="00EB7479" w:rsidRPr="00FD4E07">
        <w:rPr>
          <w:i/>
        </w:rPr>
        <w:t>General</w:t>
      </w:r>
      <w:r w:rsidR="00DD0158" w:rsidRPr="00FD4E07">
        <w:rPr>
          <w:i/>
        </w:rPr>
        <w:t xml:space="preserve"> </w:t>
      </w:r>
      <w:r w:rsidR="00EB7479" w:rsidRPr="00FD4E07">
        <w:rPr>
          <w:i/>
        </w:rPr>
        <w:t>de</w:t>
      </w:r>
      <w:r w:rsidR="00DD0158" w:rsidRPr="00FD4E07">
        <w:rPr>
          <w:i/>
        </w:rPr>
        <w:t xml:space="preserve"> </w:t>
      </w:r>
      <w:r w:rsidR="00EB7479" w:rsidRPr="00FD4E07">
        <w:rPr>
          <w:i/>
        </w:rPr>
        <w:t>la</w:t>
      </w:r>
      <w:r w:rsidR="00DD0158" w:rsidRPr="00FD4E07">
        <w:rPr>
          <w:i/>
        </w:rPr>
        <w:t xml:space="preserve"> </w:t>
      </w:r>
      <w:r w:rsidR="00EB7479" w:rsidRPr="00FD4E07">
        <w:rPr>
          <w:i/>
        </w:rPr>
        <w:t>Nación</w:t>
      </w:r>
      <w:r w:rsidR="00FD4E07">
        <w:t>”</w:t>
      </w:r>
      <w:r w:rsidR="00DD0158">
        <w:t xml:space="preserve">. Esta es una alusión inexacta. Las normas aplicables a las entidades gubernamentales, en cualquiera de los 3 grupos en que se dividen, son las expedidas por el Contador General de la Nación (no por la Contaduría, pues el competente es el funcionario y no la entidad). Las normas aceptadas en Colombia son solamente las normas obligatorias. Hasta donde sabemos nadie ha logrado </w:t>
      </w:r>
      <w:r w:rsidR="00287B30">
        <w:t>la</w:t>
      </w:r>
      <w:r w:rsidR="00DD0158">
        <w:t xml:space="preserve"> certificación de una costumbre </w:t>
      </w:r>
      <w:r w:rsidR="00184E5C">
        <w:t>sobre</w:t>
      </w:r>
      <w:r w:rsidR="00DD0158">
        <w:t xml:space="preserve"> otras reglas, no previstas en normas, pero observadas como obligatorias por los preparadores. Debemos atenernos a las definiciones legales. Concretamente el artículo 8° de la </w:t>
      </w:r>
      <w:hyperlink r:id="rId8" w:history="1">
        <w:r w:rsidR="00DD0158" w:rsidRPr="00DD0158">
          <w:rPr>
            <w:rStyle w:val="Hipervnculo"/>
          </w:rPr>
          <w:t>Ley</w:t>
        </w:r>
        <w:r w:rsidR="00DD0158">
          <w:rPr>
            <w:rStyle w:val="Hipervnculo"/>
          </w:rPr>
          <w:t xml:space="preserve"> </w:t>
        </w:r>
        <w:r w:rsidR="00DD0158" w:rsidRPr="00DD0158">
          <w:rPr>
            <w:rStyle w:val="Hipervnculo"/>
          </w:rPr>
          <w:t>43</w:t>
        </w:r>
        <w:r w:rsidR="00DD0158">
          <w:rPr>
            <w:rStyle w:val="Hipervnculo"/>
          </w:rPr>
          <w:t xml:space="preserve"> </w:t>
        </w:r>
        <w:r w:rsidR="00DD0158" w:rsidRPr="00DD0158">
          <w:rPr>
            <w:rStyle w:val="Hipervnculo"/>
          </w:rPr>
          <w:t>de</w:t>
        </w:r>
        <w:r w:rsidR="00DD0158">
          <w:rPr>
            <w:rStyle w:val="Hipervnculo"/>
          </w:rPr>
          <w:t xml:space="preserve"> </w:t>
        </w:r>
        <w:r w:rsidR="00DD0158" w:rsidRPr="00DD0158">
          <w:rPr>
            <w:rStyle w:val="Hipervnculo"/>
          </w:rPr>
          <w:t>1990</w:t>
        </w:r>
      </w:hyperlink>
      <w:r w:rsidR="00DD0158">
        <w:t xml:space="preserve"> dice que los contadores deben velar por la observancia de los principios de contabilidad generalmente aceptados, expresión que el artículo 6</w:t>
      </w:r>
      <w:r w:rsidR="003534A1">
        <w:t>°</w:t>
      </w:r>
      <w:r w:rsidR="00DD0158">
        <w:t xml:space="preserve"> </w:t>
      </w:r>
      <w:r w:rsidR="003534A1">
        <w:t>de la misma ley</w:t>
      </w:r>
      <w:r w:rsidR="00DD0158">
        <w:t xml:space="preserve"> define así: </w:t>
      </w:r>
      <w:r w:rsidR="003534A1">
        <w:t>“</w:t>
      </w:r>
      <w:r w:rsidR="00DD0158" w:rsidRPr="003534A1">
        <w:rPr>
          <w:i/>
        </w:rPr>
        <w:t xml:space="preserve">Se entiende por principios o normas de contabilidad generalmente aceptados en Colombia, el </w:t>
      </w:r>
      <w:r w:rsidR="003534A1">
        <w:rPr>
          <w:i/>
        </w:rPr>
        <w:t>c</w:t>
      </w:r>
      <w:r w:rsidR="00DD0158" w:rsidRPr="003534A1">
        <w:rPr>
          <w:i/>
        </w:rPr>
        <w:t xml:space="preserve">onjunto de conceptos básicos y de reglas que </w:t>
      </w:r>
      <w:r w:rsidR="00DD0158" w:rsidRPr="003534A1">
        <w:rPr>
          <w:b/>
          <w:i/>
          <w:u w:val="single"/>
        </w:rPr>
        <w:t>deben</w:t>
      </w:r>
      <w:r w:rsidR="00DD0158" w:rsidRPr="003534A1">
        <w:rPr>
          <w:i/>
        </w:rPr>
        <w:t xml:space="preserve"> ser observados al registrar e informar contablemente, sobre los asuntos y actividades de personas naturales </w:t>
      </w:r>
      <w:r w:rsidR="00DD0158" w:rsidRPr="003534A1">
        <w:rPr>
          <w:i/>
        </w:rPr>
        <w:t>o jurídicas.</w:t>
      </w:r>
      <w:r w:rsidR="003534A1">
        <w:t>” (el resaltado no es del texto original).</w:t>
      </w:r>
      <w:r w:rsidR="00184E5C">
        <w:t xml:space="preserve"> Algunos piensan que en Colombia se aplican normas extranjeras o internacionales. Es incorrecto. En Colombia aplicamos normas colombianas, cuyo origen puede ubicarse, o no, en normas extranjeras o internacionales.</w:t>
      </w:r>
      <w:r w:rsidR="00FD4E07">
        <w:t xml:space="preserve"> </w:t>
      </w:r>
      <w:r w:rsidR="00E7717A">
        <w:t>Cuando se dice que son responsabilidades de los administradores “</w:t>
      </w:r>
      <w:r w:rsidR="00E7717A" w:rsidRPr="00E7717A">
        <w:rPr>
          <w:i/>
        </w:rPr>
        <w:t>diseñar, implementar y mantener el control interno relevante para la preparación y correcta presentación de los estados financieros libres de errores materiales, bien sea por fraude o error; de seleccionar y de aplicar las políticas contables apropiadas; y, de establecer estimaciones contables razonables en las circunstancias</w:t>
      </w:r>
      <w:r w:rsidR="00E7717A">
        <w:t>” se omite un deber importante, cual es el cumplimiento de las normas legales aplicables a la contabilidad y a la información financiera, que suelen referirse a muy diversos aspectos.</w:t>
      </w:r>
      <w:r w:rsidR="00FC4DE1">
        <w:t xml:space="preserve"> Se incurre una deficiente descripción de las obligaciones de los gestores, cuando lo que los estándares pretenden es distinguir con precisión las obligaciones de los preparadores de las de los revisores fiscales.</w:t>
      </w:r>
      <w:r w:rsidR="00FD4E07">
        <w:t xml:space="preserve"> </w:t>
      </w:r>
      <w:r w:rsidR="00F978E9">
        <w:t xml:space="preserve">También advertimos que al manifestarse sobre </w:t>
      </w:r>
      <w:r w:rsidR="00FD4E07">
        <w:t>los deberes de los revisores</w:t>
      </w:r>
      <w:r w:rsidR="00F978E9">
        <w:t xml:space="preserve"> no se está </w:t>
      </w:r>
      <w:r w:rsidR="00FD4E07">
        <w:t xml:space="preserve">reconociendo la obligación de dar </w:t>
      </w:r>
      <w:r w:rsidR="00F978E9">
        <w:t>cumplimiento al numeral 3</w:t>
      </w:r>
      <w:r w:rsidR="00FD4E07">
        <w:t>°</w:t>
      </w:r>
      <w:r w:rsidR="00F978E9">
        <w:t xml:space="preserve"> del artículo 208 del código mencionado, a cuyo tenor el revisor debe informar “</w:t>
      </w:r>
      <w:r w:rsidR="00F978E9" w:rsidRPr="00F978E9">
        <w:t xml:space="preserve">3) </w:t>
      </w:r>
      <w:r w:rsidR="00F978E9" w:rsidRPr="00F978E9">
        <w:rPr>
          <w:i/>
        </w:rPr>
        <w:t>Si en su concepto la contabilidad se lleva conforme a las normas legales y a la técnica contable, y si las operaciones registradas se ajustan a los estatutos y a las decisiones de la asamblea o junta directiva, en su caso;</w:t>
      </w:r>
      <w:r w:rsidR="00F978E9">
        <w:t>”</w:t>
      </w:r>
      <w:r w:rsidR="00FD4E07">
        <w:t>.</w:t>
      </w:r>
    </w:p>
    <w:p w14:paraId="400E05C2" w14:textId="5918BA75" w:rsidR="00FD4E07" w:rsidRPr="00FD4E07" w:rsidRDefault="00FD4E07" w:rsidP="00FD4E07">
      <w:pPr>
        <w:jc w:val="right"/>
        <w:rPr>
          <w:i/>
        </w:rPr>
      </w:pPr>
      <w:r w:rsidRPr="00FD4E07">
        <w:rPr>
          <w:i/>
        </w:rPr>
        <w:t>Hernando Bermúdez Gómez</w:t>
      </w:r>
    </w:p>
    <w:sectPr w:rsidR="00FD4E07" w:rsidRPr="00FD4E07"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5FD85" w14:textId="77777777" w:rsidR="00640922" w:rsidRDefault="00640922" w:rsidP="00EE7812">
      <w:pPr>
        <w:spacing w:after="0" w:line="240" w:lineRule="auto"/>
      </w:pPr>
      <w:r>
        <w:separator/>
      </w:r>
    </w:p>
  </w:endnote>
  <w:endnote w:type="continuationSeparator" w:id="0">
    <w:p w14:paraId="1B20C112" w14:textId="77777777" w:rsidR="00640922" w:rsidRDefault="006409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C197" w14:textId="77777777" w:rsidR="00B35E07" w:rsidRDefault="00B35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76BD" w14:textId="77777777" w:rsidR="00B35E07" w:rsidRDefault="00B35E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3C66" w14:textId="77777777" w:rsidR="00640922" w:rsidRDefault="00640922" w:rsidP="00EE7812">
      <w:pPr>
        <w:spacing w:after="0" w:line="240" w:lineRule="auto"/>
      </w:pPr>
      <w:r>
        <w:separator/>
      </w:r>
    </w:p>
  </w:footnote>
  <w:footnote w:type="continuationSeparator" w:id="0">
    <w:p w14:paraId="5CD2F457" w14:textId="77777777" w:rsidR="00640922" w:rsidRDefault="006409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09C5" w14:textId="77777777" w:rsidR="00B35E07" w:rsidRDefault="00B35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C7DBC4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35E07">
      <w:t>985</w:t>
    </w:r>
    <w:bookmarkStart w:id="0" w:name="_GoBack"/>
    <w:bookmarkEnd w:id="0"/>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6409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E765C" w14:textId="77777777" w:rsidR="00B35E07" w:rsidRDefault="00B35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4E27"/>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922"/>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1D"/>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07"/>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27"/>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FA51-599A-4D46-9334-F33A7279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2017-08-13T01:11:00Z</dcterms:created>
  <dcterms:modified xsi:type="dcterms:W3CDTF">2017-08-13T01:12:00Z</dcterms:modified>
</cp:coreProperties>
</file>