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8D" w:rsidRPr="0024668D" w:rsidRDefault="0024668D" w:rsidP="0024668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4668D">
        <w:rPr>
          <w:rFonts w:cs="Calibri"/>
          <w:position w:val="-9"/>
          <w:sz w:val="123"/>
        </w:rPr>
        <w:t>E</w:t>
      </w:r>
    </w:p>
    <w:p w:rsidR="00DF252C" w:rsidRDefault="00AE1A0D" w:rsidP="00AE1A0D">
      <w:r>
        <w:t xml:space="preserve">n el contexto de discusiones sobre un trato justo, </w:t>
      </w:r>
      <w:r w:rsidR="008656B5">
        <w:t>varias</w:t>
      </w:r>
      <w:r>
        <w:t xml:space="preserve"> veces nos topamos con el dicho “</w:t>
      </w:r>
      <w:r w:rsidRPr="0024668D">
        <w:rPr>
          <w:i/>
        </w:rPr>
        <w:t>o todos en la cama o todos en el suelo</w:t>
      </w:r>
      <w:r>
        <w:t xml:space="preserve">”. </w:t>
      </w:r>
      <w:r w:rsidR="0024668D">
        <w:t>Es que, en muchas ocasiones, la noción elemental de justicia tiene que ver con un trato igual (e igualitario)</w:t>
      </w:r>
      <w:r w:rsidR="008656B5">
        <w:t>,</w:t>
      </w:r>
      <w:r w:rsidR="0024668D">
        <w:t xml:space="preserve"> que se opone a la “corona” de “los de ruana”.</w:t>
      </w:r>
      <w:r w:rsidR="005B237D">
        <w:t xml:space="preserve"> </w:t>
      </w:r>
      <w:r w:rsidR="008656B5">
        <w:t>Ma</w:t>
      </w:r>
      <w:r w:rsidR="00DF252C">
        <w:t xml:space="preserve">s la justicia es mucho más </w:t>
      </w:r>
      <w:r w:rsidR="008656B5">
        <w:t>compleja</w:t>
      </w:r>
      <w:r w:rsidR="00DF252C">
        <w:t xml:space="preserve"> que la igualdad, puesto si bien hay que tratar igual a los iguales, también hay que tratar distinto a los distintos.</w:t>
      </w:r>
    </w:p>
    <w:p w:rsidR="00DF252C" w:rsidRDefault="00DF252C" w:rsidP="00AE1A0D">
      <w:r>
        <w:t xml:space="preserve">La naturaleza social de la contabilidad la involucra, inevitablemente, en </w:t>
      </w:r>
      <w:r w:rsidR="00A44BE3">
        <w:t xml:space="preserve">situaciones en la cuales es necesario resolver lo justo. Lo justo </w:t>
      </w:r>
      <w:r w:rsidR="007169ED">
        <w:t>es tanto</w:t>
      </w:r>
      <w:r w:rsidR="00A44BE3">
        <w:t xml:space="preserve"> lo necesario </w:t>
      </w:r>
      <w:r w:rsidR="007169ED">
        <w:t>como</w:t>
      </w:r>
      <w:r w:rsidR="00A44BE3">
        <w:t xml:space="preserve"> lo adecuado.</w:t>
      </w:r>
    </w:p>
    <w:p w:rsidR="00A44BE3" w:rsidRDefault="009C6B41" w:rsidP="00AE1A0D">
      <w:r>
        <w:t>A</w:t>
      </w:r>
      <w:r>
        <w:t xml:space="preserve"> la luz del estado actual de las cosas</w:t>
      </w:r>
      <w:r>
        <w:t xml:space="preserve"> p</w:t>
      </w:r>
      <w:r w:rsidR="00A44BE3">
        <w:t xml:space="preserve">uede decirse que el mundo contable ya tiene resuelto el problema de las diferencias entre las empresas, </w:t>
      </w:r>
      <w:r>
        <w:t>puesto que hoy</w:t>
      </w:r>
      <w:r w:rsidR="00A44BE3">
        <w:t xml:space="preserve"> es mayoritaria la posición de exigir una contabilidad más compleja y exigente a las grandes empresas, al tiempo que se requiere una contabilidad más simple y flexible a las medianas y pequeñas empresas, o, si se prefiere, una es la contabilidad que deben observar las empresas participantes en el mercado de valores y otra la </w:t>
      </w:r>
      <w:r w:rsidR="00867D6E">
        <w:t>que han de practicar las llamadas empresas privadas, es decir, las que no recurren al mercado público de valores.</w:t>
      </w:r>
    </w:p>
    <w:p w:rsidR="007F4262" w:rsidRDefault="00C679A7" w:rsidP="00AE1A0D">
      <w:r>
        <w:t xml:space="preserve">Pero la situación no </w:t>
      </w:r>
      <w:r w:rsidR="00BC7AEA">
        <w:t>está similarmente definida</w:t>
      </w:r>
      <w:r>
        <w:t xml:space="preserve"> en el mundo de la auditoría. </w:t>
      </w:r>
      <w:r w:rsidR="00440BD4">
        <w:t>Ya que en muchas cosas hay una fuerte conexión entre la contabilidad y la auditoría, ¿debería haber un modo de aseguramiento para la gran empresa o para la empresa pública y otro para las demás?</w:t>
      </w:r>
    </w:p>
    <w:p w:rsidR="00C679A7" w:rsidRDefault="007F4262" w:rsidP="00AE1A0D">
      <w:r>
        <w:lastRenderedPageBreak/>
        <w:t xml:space="preserve">Actualmente la posición de la IASSB de IFAC es que la auditoría responde a un solo marco conceptual y normativo ya sea para llevarla a cabo en una u otra empresa, admitiéndose que ella se </w:t>
      </w:r>
      <w:r w:rsidR="00836C06">
        <w:t>labra o talla a la medida en cada caso, sin que esto pueda entenderse como la admisión de una multiplicidad de servicios de aseguramiento.</w:t>
      </w:r>
    </w:p>
    <w:p w:rsidR="009217BA" w:rsidRDefault="00836C06" w:rsidP="006E1AE0">
      <w:r>
        <w:t xml:space="preserve">A pesar de la posición del </w:t>
      </w:r>
      <w:r w:rsidR="0027042F">
        <w:t xml:space="preserve">citado </w:t>
      </w:r>
      <w:r>
        <w:t>organismo internaci</w:t>
      </w:r>
      <w:r w:rsidR="0027042F">
        <w:t xml:space="preserve">onal, actualmente se adelanta un </w:t>
      </w:r>
      <w:hyperlink r:id="rId9" w:history="1">
        <w:r w:rsidR="0027042F" w:rsidRPr="00785D8F">
          <w:rPr>
            <w:rStyle w:val="Hyperlink"/>
          </w:rPr>
          <w:t>debate</w:t>
        </w:r>
      </w:hyperlink>
      <w:bookmarkStart w:id="0" w:name="_GoBack"/>
      <w:bookmarkEnd w:id="0"/>
      <w:r w:rsidR="0027042F">
        <w:t xml:space="preserve"> en el cual se observan tres posiciones: (1) una auditoría es una auditoría. Ella debe ser la misma en toda clase de empresas. (2) Las pequeñas empresas solo deberían ser sometidas a servicios de menor alcance</w:t>
      </w:r>
      <w:r w:rsidR="0013166E">
        <w:t>, como revisiones. (3) Debe eliminarse la obligación conforme a la cual las pequeñas empresas deban someterse a auditoría.</w:t>
      </w:r>
      <w:r w:rsidR="006E1AE0">
        <w:t xml:space="preserve"> </w:t>
      </w:r>
    </w:p>
    <w:p w:rsidR="00172A12" w:rsidRDefault="00172A12" w:rsidP="006E1AE0">
      <w:r>
        <w:t xml:space="preserve">La </w:t>
      </w:r>
      <w:hyperlink r:id="rId10" w:history="1">
        <w:r w:rsidRPr="006E1AE0">
          <w:rPr>
            <w:rStyle w:val="Hyperlink"/>
          </w:rPr>
          <w:t>Ley 1314 de 2009</w:t>
        </w:r>
      </w:hyperlink>
      <w:r>
        <w:t xml:space="preserve"> dejó la puerta abierta para resolver en Colombia este problema, tanto porque admite adoptar una u otra posición, como porque permite el cambio en el tiempo de las normas previamente expedidas. Es así como </w:t>
      </w:r>
      <w:r w:rsidR="006E1AE0">
        <w:t xml:space="preserve">en el párrafo segundo de su artículo 2° dispuso: “(…) </w:t>
      </w:r>
      <w:r w:rsidR="006E1AE0">
        <w:t xml:space="preserve"> e</w:t>
      </w:r>
      <w:r w:rsidR="006E1AE0">
        <w:t>l</w:t>
      </w:r>
      <w:r w:rsidR="006E1AE0">
        <w:t xml:space="preserve"> Gobierno autorizará de manera general que ciertos obligados</w:t>
      </w:r>
      <w:r w:rsidR="006E1AE0">
        <w:t xml:space="preserve"> </w:t>
      </w:r>
      <w:r w:rsidR="006E1AE0">
        <w:t>lleven contabilidad simplificada, emitan estados financieros y revelaciones abreviados o</w:t>
      </w:r>
      <w:r w:rsidR="006E1AE0">
        <w:t xml:space="preserve"> </w:t>
      </w:r>
      <w:r w:rsidR="006E1AE0">
        <w:t>que éstos sean objeto de aseguramiento de información de nivel moderado.</w:t>
      </w:r>
      <w:r w:rsidR="005B237D">
        <w:t>”</w:t>
      </w:r>
    </w:p>
    <w:p w:rsidR="005B237D" w:rsidRDefault="005B237D" w:rsidP="006E1AE0">
      <w:r>
        <w:t>He aquí un buen problema para los académicos.</w:t>
      </w:r>
    </w:p>
    <w:p w:rsidR="005B237D" w:rsidRPr="005B237D" w:rsidRDefault="005B237D" w:rsidP="005B237D">
      <w:pPr>
        <w:jc w:val="right"/>
        <w:rPr>
          <w:i/>
        </w:rPr>
      </w:pPr>
      <w:r w:rsidRPr="005B237D">
        <w:rPr>
          <w:i/>
        </w:rPr>
        <w:t>Hernando Bermúdez Gómez</w:t>
      </w:r>
    </w:p>
    <w:sectPr w:rsidR="005B237D" w:rsidRPr="005B237D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35" w:rsidRDefault="00E30A35" w:rsidP="00EE7812">
      <w:pPr>
        <w:spacing w:after="0" w:line="240" w:lineRule="auto"/>
      </w:pPr>
      <w:r>
        <w:separator/>
      </w:r>
    </w:p>
  </w:endnote>
  <w:endnote w:type="continuationSeparator" w:id="0">
    <w:p w:rsidR="00E30A35" w:rsidRDefault="00E30A3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35" w:rsidRDefault="00E30A35" w:rsidP="00EE7812">
      <w:pPr>
        <w:spacing w:after="0" w:line="240" w:lineRule="auto"/>
      </w:pPr>
      <w:r>
        <w:separator/>
      </w:r>
    </w:p>
  </w:footnote>
  <w:footnote w:type="continuationSeparator" w:id="0">
    <w:p w:rsidR="00E30A35" w:rsidRDefault="00E30A3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30</w:t>
    </w:r>
    <w:r w:rsidR="00AE1A0D">
      <w:t>2</w:t>
    </w:r>
    <w:r w:rsidR="009D09BB">
      <w:t xml:space="preserve">, </w:t>
    </w:r>
    <w:r w:rsidR="00CD08C5">
      <w:t xml:space="preserve">abril </w:t>
    </w:r>
    <w:r w:rsidR="00FF4A09">
      <w:t>25</w:t>
    </w:r>
    <w:r w:rsidR="0080786C">
      <w:t xml:space="preserve"> de 2011</w:t>
    </w:r>
  </w:p>
  <w:p w:rsidR="0046164F" w:rsidRDefault="00E30A3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5D27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37D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6B41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5F7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4FB6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96F6F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ountancyage.com/aa/analysis/2045127/debate-value-sme-audits-r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6ECE-E72B-4689-9128-55F1A91E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dcterms:created xsi:type="dcterms:W3CDTF">2011-04-24T17:13:00Z</dcterms:created>
  <dcterms:modified xsi:type="dcterms:W3CDTF">2011-04-24T17:45:00Z</dcterms:modified>
</cp:coreProperties>
</file>