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3994A" w14:textId="008FCA12" w:rsidR="00330483" w:rsidRPr="00330483" w:rsidRDefault="00330483" w:rsidP="00330483">
      <w:pPr>
        <w:keepNext/>
        <w:framePr w:dropCap="drop" w:lines="3" w:wrap="around" w:vAnchor="text" w:hAnchor="text"/>
        <w:spacing w:after="0" w:line="926" w:lineRule="exact"/>
        <w:textAlignment w:val="baseline"/>
        <w:rPr>
          <w:position w:val="-9"/>
          <w:sz w:val="123"/>
        </w:rPr>
      </w:pPr>
      <w:bookmarkStart w:id="0" w:name="_GoBack"/>
      <w:bookmarkEnd w:id="0"/>
      <w:r w:rsidRPr="00330483">
        <w:rPr>
          <w:position w:val="-9"/>
          <w:sz w:val="123"/>
        </w:rPr>
        <w:t>L</w:t>
      </w:r>
    </w:p>
    <w:p w14:paraId="088C6ABA" w14:textId="7CECF248" w:rsidR="00ED7FE6" w:rsidRDefault="00330483" w:rsidP="00EB6399">
      <w:r>
        <w:t>a historia moderna de la auditoría nos muestra frecuentes momentos de crisis, en los cuales la comunidad censura a los aseguradores, porque no avisaron oportunamente de fraudes o quiebras. Si la auditoría no fuera tan importante como es, probablemente no se gastarían tantas energías en reclamarle.</w:t>
      </w:r>
      <w:r w:rsidR="00122B90">
        <w:t xml:space="preserve"> La constante respuesta de la profesión ha sido adoptar nuevas reglas para mejorar los trabajos, calmar las inconformidades y procurar mantener la confianza del público en sus informes.</w:t>
      </w:r>
    </w:p>
    <w:p w14:paraId="6F2F53B1" w14:textId="2BF397D7" w:rsidR="00AD26F6" w:rsidRDefault="00D86434" w:rsidP="006334D0">
      <w:pPr>
        <w:rPr>
          <w:lang w:val="en-US"/>
        </w:rPr>
      </w:pPr>
      <w:r>
        <w:t>Recientemente se ha planteado que los trabajos insatisfactorios han resultado de la falta de escepticismo.</w:t>
      </w:r>
      <w:r w:rsidR="006334D0">
        <w:t xml:space="preserve"> En este momento hay una gran diversidad de iniciativas sobre él. </w:t>
      </w:r>
      <w:r w:rsidR="006334D0" w:rsidRPr="006334D0">
        <w:rPr>
          <w:lang w:val="en-US"/>
        </w:rPr>
        <w:t xml:space="preserve">Entre </w:t>
      </w:r>
      <w:proofErr w:type="spellStart"/>
      <w:r w:rsidR="006334D0" w:rsidRPr="006334D0">
        <w:rPr>
          <w:lang w:val="en-US"/>
        </w:rPr>
        <w:t>ellas</w:t>
      </w:r>
      <w:proofErr w:type="spellEnd"/>
      <w:r w:rsidR="006334D0" w:rsidRPr="006334D0">
        <w:rPr>
          <w:lang w:val="en-US"/>
        </w:rPr>
        <w:t xml:space="preserve"> se </w:t>
      </w:r>
      <w:proofErr w:type="spellStart"/>
      <w:r w:rsidR="006334D0" w:rsidRPr="006334D0">
        <w:rPr>
          <w:lang w:val="en-US"/>
        </w:rPr>
        <w:t>encuentra</w:t>
      </w:r>
      <w:proofErr w:type="spellEnd"/>
      <w:r w:rsidR="006334D0" w:rsidRPr="006334D0">
        <w:rPr>
          <w:lang w:val="en-US"/>
        </w:rPr>
        <w:t xml:space="preserve"> la </w:t>
      </w:r>
      <w:proofErr w:type="spellStart"/>
      <w:r w:rsidR="006334D0" w:rsidRPr="006334D0">
        <w:rPr>
          <w:lang w:val="en-US"/>
        </w:rPr>
        <w:t>reciente</w:t>
      </w:r>
      <w:proofErr w:type="spellEnd"/>
      <w:r w:rsidR="006334D0" w:rsidRPr="006334D0">
        <w:rPr>
          <w:lang w:val="en-US"/>
        </w:rPr>
        <w:t xml:space="preserve"> </w:t>
      </w:r>
      <w:proofErr w:type="spellStart"/>
      <w:r w:rsidR="006334D0" w:rsidRPr="006334D0">
        <w:rPr>
          <w:lang w:val="en-US"/>
        </w:rPr>
        <w:t>publicación</w:t>
      </w:r>
      <w:proofErr w:type="spellEnd"/>
      <w:r w:rsidR="006334D0" w:rsidRPr="006334D0">
        <w:rPr>
          <w:lang w:val="en-US"/>
        </w:rPr>
        <w:t xml:space="preserve"> de </w:t>
      </w:r>
      <w:r w:rsidR="00AA6320">
        <w:rPr>
          <w:lang w:val="en-US"/>
        </w:rPr>
        <w:t>“</w:t>
      </w:r>
      <w:r w:rsidR="006334D0" w:rsidRPr="006334D0">
        <w:rPr>
          <w:lang w:val="en-US"/>
        </w:rPr>
        <w:t>the International Auditing and Assurance Standards Board (IAASB), International Ethics Standards Board for Accountants (IESBA), and the International Accounting Education Standards Board (IAESB)</w:t>
      </w:r>
      <w:r w:rsidR="00AA6320">
        <w:rPr>
          <w:lang w:val="en-US"/>
        </w:rPr>
        <w:t>”</w:t>
      </w:r>
      <w:r w:rsidR="006334D0">
        <w:rPr>
          <w:lang w:val="en-US"/>
        </w:rPr>
        <w:t xml:space="preserve"> </w:t>
      </w:r>
      <w:proofErr w:type="spellStart"/>
      <w:r w:rsidR="006334D0">
        <w:rPr>
          <w:lang w:val="en-US"/>
        </w:rPr>
        <w:t>titulada</w:t>
      </w:r>
      <w:proofErr w:type="spellEnd"/>
      <w:r w:rsidR="006334D0">
        <w:rPr>
          <w:lang w:val="en-US"/>
        </w:rPr>
        <w:t xml:space="preserve"> </w:t>
      </w:r>
      <w:hyperlink r:id="rId8" w:history="1">
        <w:r w:rsidR="006334D0" w:rsidRPr="006334D0">
          <w:rPr>
            <w:rStyle w:val="Hipervnculo"/>
            <w:lang w:val="en-US"/>
          </w:rPr>
          <w:t xml:space="preserve">Toward Enhanced Professional Skepticism Observations of The </w:t>
        </w:r>
        <w:proofErr w:type="spellStart"/>
        <w:r w:rsidR="006334D0" w:rsidRPr="006334D0">
          <w:rPr>
            <w:rStyle w:val="Hipervnculo"/>
            <w:lang w:val="en-US"/>
          </w:rPr>
          <w:t>Iaasb-Iaesb-Iesba</w:t>
        </w:r>
        <w:proofErr w:type="spellEnd"/>
        <w:r w:rsidR="006334D0" w:rsidRPr="006334D0">
          <w:rPr>
            <w:rStyle w:val="Hipervnculo"/>
            <w:lang w:val="en-US"/>
          </w:rPr>
          <w:t xml:space="preserve"> Professional Skepticism Working Group</w:t>
        </w:r>
      </w:hyperlink>
      <w:r w:rsidR="006334D0">
        <w:rPr>
          <w:lang w:val="en-US"/>
        </w:rPr>
        <w:t>.</w:t>
      </w:r>
      <w:r w:rsidR="00F26B1B">
        <w:rPr>
          <w:lang w:val="en-US"/>
        </w:rPr>
        <w:t xml:space="preserve"> </w:t>
      </w:r>
      <w:r w:rsidR="00F26B1B" w:rsidRPr="00F26B1B">
        <w:rPr>
          <w:lang w:val="es-ES"/>
        </w:rPr>
        <w:t>Rara vez estos tres cuerpos emisores de estándares obran juntos.</w:t>
      </w:r>
      <w:r w:rsidR="006A5CB6">
        <w:rPr>
          <w:lang w:val="es-ES"/>
        </w:rPr>
        <w:t xml:space="preserve"> </w:t>
      </w:r>
      <w:r w:rsidR="006D5A1A">
        <w:rPr>
          <w:lang w:val="es-ES"/>
        </w:rPr>
        <w:t>Al hacerlo subrayan la importancia de la cuestión.</w:t>
      </w:r>
      <w:r w:rsidR="00D71A84">
        <w:rPr>
          <w:lang w:val="es-ES"/>
        </w:rPr>
        <w:t xml:space="preserve"> </w:t>
      </w:r>
      <w:r w:rsidR="00AD26F6" w:rsidRPr="00AD26F6">
        <w:rPr>
          <w:lang w:val="es-ES"/>
        </w:rPr>
        <w:t xml:space="preserve">Las observaciones claves de los emisores son: </w:t>
      </w:r>
      <w:r w:rsidR="00AD26F6" w:rsidRPr="00AD26F6">
        <w:rPr>
          <w:i/>
          <w:lang w:val="es-ES"/>
        </w:rPr>
        <w:t xml:space="preserve">1. </w:t>
      </w:r>
      <w:r w:rsidR="00AD26F6" w:rsidRPr="00AD26F6">
        <w:rPr>
          <w:i/>
          <w:lang w:val="en-US"/>
        </w:rPr>
        <w:t xml:space="preserve">Increased attention to business acumen is central to the exercise of professional skepticism. 2. Environmental factors can influence the ability to exercise professional skepticism. 3. Awareness of personal traits and biases is essential. 4. Building in professional skepticism from the outset is key. 5. There is more that the three standard-setting boards can do, both in the </w:t>
      </w:r>
      <w:r w:rsidR="00AD26F6" w:rsidRPr="00AD26F6">
        <w:rPr>
          <w:i/>
          <w:lang w:val="en-US"/>
        </w:rPr>
        <w:t>immediate term and the longer term. 6. Beyond audit, aspects of the concepts underlying professional skepticism may be relevant to all professional accountants. Standard setting alone will not be enough</w:t>
      </w:r>
      <w:r w:rsidR="00AD26F6" w:rsidRPr="00AD26F6">
        <w:rPr>
          <w:lang w:val="en-US"/>
        </w:rPr>
        <w:t>.</w:t>
      </w:r>
    </w:p>
    <w:p w14:paraId="61DC7CBD" w14:textId="56215CDE" w:rsidR="00AD26F6" w:rsidRDefault="00AD26F6" w:rsidP="006334D0">
      <w:pPr>
        <w:rPr>
          <w:lang w:val="en-US"/>
        </w:rPr>
      </w:pPr>
      <w:r w:rsidRPr="000E07D9">
        <w:rPr>
          <w:lang w:val="en-US"/>
        </w:rPr>
        <w:t xml:space="preserve">Entre las </w:t>
      </w:r>
      <w:proofErr w:type="spellStart"/>
      <w:r w:rsidRPr="000E07D9">
        <w:rPr>
          <w:lang w:val="en-US"/>
        </w:rPr>
        <w:t>acciones</w:t>
      </w:r>
      <w:proofErr w:type="spellEnd"/>
      <w:r w:rsidRPr="000E07D9">
        <w:rPr>
          <w:lang w:val="en-US"/>
        </w:rPr>
        <w:t xml:space="preserve"> de </w:t>
      </w:r>
      <w:proofErr w:type="spellStart"/>
      <w:r w:rsidRPr="000E07D9">
        <w:rPr>
          <w:lang w:val="en-US"/>
        </w:rPr>
        <w:t>los</w:t>
      </w:r>
      <w:proofErr w:type="spellEnd"/>
      <w:r w:rsidRPr="000E07D9">
        <w:rPr>
          <w:lang w:val="en-US"/>
        </w:rPr>
        <w:t xml:space="preserve"> </w:t>
      </w:r>
      <w:proofErr w:type="spellStart"/>
      <w:r w:rsidRPr="000E07D9">
        <w:rPr>
          <w:lang w:val="en-US"/>
        </w:rPr>
        <w:t>emisores</w:t>
      </w:r>
      <w:proofErr w:type="spellEnd"/>
      <w:r w:rsidRPr="000E07D9">
        <w:rPr>
          <w:lang w:val="en-US"/>
        </w:rPr>
        <w:t xml:space="preserve"> se </w:t>
      </w:r>
      <w:proofErr w:type="spellStart"/>
      <w:r w:rsidRPr="000E07D9">
        <w:rPr>
          <w:lang w:val="en-US"/>
        </w:rPr>
        <w:t>encuentran</w:t>
      </w:r>
      <w:proofErr w:type="spellEnd"/>
      <w:r w:rsidRPr="000E07D9">
        <w:rPr>
          <w:lang w:val="en-US"/>
        </w:rPr>
        <w:t xml:space="preserve"> </w:t>
      </w:r>
      <w:hyperlink r:id="rId9" w:history="1">
        <w:r w:rsidRPr="000E07D9">
          <w:rPr>
            <w:rStyle w:val="Hipervnculo"/>
            <w:lang w:val="en-US"/>
          </w:rPr>
          <w:t>Staff Questions &amp; Answers – Professional Skepticism in an Audit of Financial Statements</w:t>
        </w:r>
      </w:hyperlink>
      <w:r w:rsidR="000E07D9" w:rsidRPr="000E07D9">
        <w:rPr>
          <w:i/>
          <w:lang w:val="en-US"/>
        </w:rPr>
        <w:t xml:space="preserve">, </w:t>
      </w:r>
      <w:hyperlink r:id="rId10" w:history="1">
        <w:r w:rsidR="000E07D9" w:rsidRPr="000E07D9">
          <w:rPr>
            <w:rStyle w:val="Hipervnculo"/>
            <w:lang w:val="en-US"/>
          </w:rPr>
          <w:t>Proposed Application Material Relating to Professional Skepticism and Professional Judgment</w:t>
        </w:r>
      </w:hyperlink>
      <w:r w:rsidR="00C73758">
        <w:rPr>
          <w:i/>
          <w:lang w:val="en-US"/>
        </w:rPr>
        <w:t xml:space="preserve">. </w:t>
      </w:r>
      <w:r w:rsidR="00C73758">
        <w:rPr>
          <w:lang w:val="en-US"/>
        </w:rPr>
        <w:t xml:space="preserve">Por </w:t>
      </w:r>
      <w:proofErr w:type="spellStart"/>
      <w:r w:rsidR="00C73758">
        <w:rPr>
          <w:lang w:val="en-US"/>
        </w:rPr>
        <w:t>otra</w:t>
      </w:r>
      <w:proofErr w:type="spellEnd"/>
      <w:r w:rsidR="00C73758">
        <w:rPr>
          <w:lang w:val="en-US"/>
        </w:rPr>
        <w:t xml:space="preserve"> </w:t>
      </w:r>
      <w:proofErr w:type="spellStart"/>
      <w:r w:rsidR="00C73758">
        <w:rPr>
          <w:lang w:val="en-US"/>
        </w:rPr>
        <w:t>parte</w:t>
      </w:r>
      <w:proofErr w:type="spellEnd"/>
      <w:r w:rsidR="00C73758">
        <w:rPr>
          <w:lang w:val="en-US"/>
        </w:rPr>
        <w:t>, “</w:t>
      </w:r>
      <w:r w:rsidR="00C73758" w:rsidRPr="00C73758">
        <w:rPr>
          <w:i/>
          <w:lang w:val="en-US"/>
        </w:rPr>
        <w:t>The IAESB will also engage with stakeholders to decide how best to establish and support the education and training needed to improve the application of professional skepticism. This process may result in an overview of research, revisions to the IESs, and development of support materials, thought leadership, and best practice materials</w:t>
      </w:r>
      <w:r w:rsidR="00C73758" w:rsidRPr="00C73758">
        <w:rPr>
          <w:lang w:val="en-US"/>
        </w:rPr>
        <w:t>.</w:t>
      </w:r>
      <w:r w:rsidR="00C73758">
        <w:rPr>
          <w:lang w:val="en-US"/>
        </w:rPr>
        <w:t>”</w:t>
      </w:r>
    </w:p>
    <w:p w14:paraId="58F4A742" w14:textId="418F2006" w:rsidR="00C73758" w:rsidRDefault="002F244F" w:rsidP="006334D0">
      <w:pPr>
        <w:rPr>
          <w:lang w:val="es-ES"/>
        </w:rPr>
      </w:pPr>
      <w:r w:rsidRPr="002F244F">
        <w:rPr>
          <w:lang w:val="es-ES"/>
        </w:rPr>
        <w:t>Como se ve, se está destinando una gran atenci</w:t>
      </w:r>
      <w:r>
        <w:rPr>
          <w:lang w:val="es-ES"/>
        </w:rPr>
        <w:t>ón al escepticismo. Hay peligro de una saturación.</w:t>
      </w:r>
      <w:r w:rsidR="00167734">
        <w:rPr>
          <w:lang w:val="es-ES"/>
        </w:rPr>
        <w:t xml:space="preserve"> La cuestión es fácil: la cualidad clave de los informes de los contadores, sean el resultado de trabajos de preparación, de aseguramiento, o de consultoría, es la verdad. Un contador tiene que cerciorarse de que se apoya en datos ciertos y expresa conclusiones acertadas. En todo</w:t>
      </w:r>
      <w:r w:rsidR="00CC7262">
        <w:rPr>
          <w:lang w:val="es-ES"/>
        </w:rPr>
        <w:t>s</w:t>
      </w:r>
      <w:r w:rsidR="00167734">
        <w:rPr>
          <w:lang w:val="es-ES"/>
        </w:rPr>
        <w:t xml:space="preserve"> los casos necesita cuestionarse si lo que ve y oye es de confiar.</w:t>
      </w:r>
      <w:r w:rsidR="00CC7262">
        <w:rPr>
          <w:lang w:val="es-ES"/>
        </w:rPr>
        <w:t xml:space="preserve"> Los documentos, por sí mismos, no son ciertos o falsos. Lo que se consigna en ellos depende del conocimiento y las intenciones de sus autores. </w:t>
      </w:r>
      <w:r w:rsidR="00D71A84">
        <w:rPr>
          <w:lang w:val="es-ES"/>
        </w:rPr>
        <w:t>Luego siempre hay que hacer comprobaciones.</w:t>
      </w:r>
    </w:p>
    <w:p w14:paraId="2ACC5634" w14:textId="25895F46" w:rsidR="00D71A84" w:rsidRPr="00D71A84" w:rsidRDefault="00D71A84" w:rsidP="00D71A84">
      <w:pPr>
        <w:jc w:val="right"/>
        <w:rPr>
          <w:i/>
          <w:lang w:val="es-ES"/>
        </w:rPr>
      </w:pPr>
      <w:r w:rsidRPr="00D71A84">
        <w:rPr>
          <w:i/>
          <w:lang w:val="es-ES"/>
        </w:rPr>
        <w:t>Hernando Bermúdez Gómez</w:t>
      </w:r>
    </w:p>
    <w:sectPr w:rsidR="00D71A84" w:rsidRPr="00D71A8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0D9A" w14:textId="77777777" w:rsidR="006E1636" w:rsidRDefault="006E1636" w:rsidP="00EE7812">
      <w:pPr>
        <w:spacing w:after="0" w:line="240" w:lineRule="auto"/>
      </w:pPr>
      <w:r>
        <w:separator/>
      </w:r>
    </w:p>
  </w:endnote>
  <w:endnote w:type="continuationSeparator" w:id="0">
    <w:p w14:paraId="1789871E" w14:textId="77777777" w:rsidR="006E1636" w:rsidRDefault="006E16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3197" w14:textId="77777777" w:rsidR="006E1636" w:rsidRDefault="006E1636" w:rsidP="00EE7812">
      <w:pPr>
        <w:spacing w:after="0" w:line="240" w:lineRule="auto"/>
      </w:pPr>
      <w:r>
        <w:separator/>
      </w:r>
    </w:p>
  </w:footnote>
  <w:footnote w:type="continuationSeparator" w:id="0">
    <w:p w14:paraId="68E6F665" w14:textId="77777777" w:rsidR="006E1636" w:rsidRDefault="006E16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930ECB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B6399">
      <w:t>3080</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6E16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0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36"/>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0FD2"/>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Toward-Enhanced-Professional-Skepticism-IAASB-IAESB-IESB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ac.org/system/files/publications/files/Exposure-Draft-Proposed-Application-Material-Relating-to-Professional-Skepticism-and-Professional-Judgment.pdf" TargetMode="External"/><Relationship Id="rId4" Type="http://schemas.openxmlformats.org/officeDocument/2006/relationships/settings" Target="settings.xml"/><Relationship Id="rId9" Type="http://schemas.openxmlformats.org/officeDocument/2006/relationships/hyperlink" Target="https://www.ifac.org/system/files/publications/files/IAASB%20Professional%20Skepticism%20QandA-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C86F-D9D1-40FB-8616-6B701BC8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2017-10-01T16:08:00Z</dcterms:created>
  <dcterms:modified xsi:type="dcterms:W3CDTF">2017-10-01T16:08:00Z</dcterms:modified>
</cp:coreProperties>
</file>