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B739" w14:textId="643DC4BE" w:rsidR="005D21BE" w:rsidRPr="005D21BE" w:rsidRDefault="005D21BE" w:rsidP="005D21BE">
      <w:pPr>
        <w:keepNext/>
        <w:framePr w:dropCap="drop" w:lines="3" w:wrap="around" w:vAnchor="text" w:hAnchor="text"/>
        <w:spacing w:after="0" w:line="926" w:lineRule="exact"/>
        <w:textAlignment w:val="baseline"/>
        <w:rPr>
          <w:position w:val="-9"/>
          <w:sz w:val="123"/>
          <w:lang w:val="en-US"/>
        </w:rPr>
      </w:pPr>
      <w:bookmarkStart w:id="0" w:name="_GoBack"/>
      <w:bookmarkEnd w:id="0"/>
      <w:r w:rsidRPr="005D21BE">
        <w:rPr>
          <w:position w:val="-9"/>
          <w:sz w:val="123"/>
          <w:lang w:val="en-US"/>
        </w:rPr>
        <w:t>E</w:t>
      </w:r>
    </w:p>
    <w:p w14:paraId="00F082AD" w14:textId="21D66530" w:rsidR="00F7392F" w:rsidRDefault="0068285F" w:rsidP="005D21BE">
      <w:pPr>
        <w:rPr>
          <w:rFonts w:ascii="Segoe UI Symbol" w:hAnsi="Segoe UI Symbol" w:cs="Segoe UI Symbol"/>
          <w:lang w:val="en-US"/>
        </w:rPr>
      </w:pPr>
      <w:r w:rsidRPr="005D21BE">
        <w:rPr>
          <w:lang w:val="en-US"/>
        </w:rPr>
        <w:t xml:space="preserve">elkeWiersma, </w:t>
      </w:r>
      <w:proofErr w:type="spellStart"/>
      <w:r w:rsidRPr="005D21BE">
        <w:rPr>
          <w:lang w:val="en-US"/>
        </w:rPr>
        <w:t>en</w:t>
      </w:r>
      <w:proofErr w:type="spellEnd"/>
      <w:r w:rsidRPr="005D21BE">
        <w:rPr>
          <w:lang w:val="en-US"/>
        </w:rPr>
        <w:t xml:space="preserve"> </w:t>
      </w:r>
      <w:proofErr w:type="spellStart"/>
      <w:r w:rsidRPr="005D21BE">
        <w:rPr>
          <w:lang w:val="en-US"/>
        </w:rPr>
        <w:t>su</w:t>
      </w:r>
      <w:proofErr w:type="spellEnd"/>
      <w:r w:rsidRPr="005D21BE">
        <w:rPr>
          <w:lang w:val="en-US"/>
        </w:rPr>
        <w:t xml:space="preserve"> </w:t>
      </w:r>
      <w:proofErr w:type="spellStart"/>
      <w:r w:rsidRPr="005D21BE">
        <w:rPr>
          <w:lang w:val="en-US"/>
        </w:rPr>
        <w:t>artículo</w:t>
      </w:r>
      <w:proofErr w:type="spellEnd"/>
      <w:r w:rsidRPr="005D21BE">
        <w:rPr>
          <w:lang w:val="en-US"/>
        </w:rPr>
        <w:t xml:space="preserve"> </w:t>
      </w:r>
      <w:r w:rsidR="00C74B51">
        <w:fldChar w:fldCharType="begin"/>
      </w:r>
      <w:r w:rsidR="00C74B51" w:rsidRPr="002D53F9">
        <w:rPr>
          <w:lang w:val="en-US"/>
        </w:rPr>
        <w:instrText xml:space="preserve"> HYPERLINK "http://www.sciencedirect.com/science/article/pii/S0890838917300318" </w:instrText>
      </w:r>
      <w:r w:rsidR="00C74B51">
        <w:fldChar w:fldCharType="separate"/>
      </w:r>
      <w:r w:rsidR="005D21BE" w:rsidRPr="005D21BE">
        <w:rPr>
          <w:rStyle w:val="Hipervnculo"/>
          <w:lang w:val="en-US"/>
        </w:rPr>
        <w:t>How and when do firms translate slack into better performance?</w:t>
      </w:r>
      <w:r w:rsidR="00C74B51">
        <w:rPr>
          <w:rStyle w:val="Hipervnculo"/>
          <w:lang w:val="en-US"/>
        </w:rPr>
        <w:fldChar w:fldCharType="end"/>
      </w:r>
      <w:r w:rsidR="005D21BE">
        <w:rPr>
          <w:rFonts w:ascii="Segoe UI Symbol" w:hAnsi="Segoe UI Symbol" w:cs="Segoe UI Symbol"/>
          <w:lang w:val="en-US"/>
        </w:rPr>
        <w:t xml:space="preserve"> (</w:t>
      </w:r>
      <w:r w:rsidR="005D21BE" w:rsidRPr="005D21BE">
        <w:rPr>
          <w:rFonts w:ascii="Segoe UI Symbol" w:hAnsi="Segoe UI Symbol" w:cs="Segoe UI Symbol"/>
          <w:lang w:val="en-US"/>
        </w:rPr>
        <w:t>The British Accounting Review</w:t>
      </w:r>
      <w:r w:rsidR="005D21BE">
        <w:rPr>
          <w:rFonts w:ascii="Segoe UI Symbol" w:hAnsi="Segoe UI Symbol" w:cs="Segoe UI Symbol"/>
          <w:lang w:val="en-US"/>
        </w:rPr>
        <w:t xml:space="preserve">, </w:t>
      </w:r>
      <w:r w:rsidR="005D21BE" w:rsidRPr="005D21BE">
        <w:rPr>
          <w:rFonts w:ascii="Segoe UI Symbol" w:hAnsi="Segoe UI Symbol" w:cs="Segoe UI Symbol"/>
          <w:lang w:val="en-US"/>
        </w:rPr>
        <w:t>Volume 49, Issue 5, September 2017, Pages 445-459</w:t>
      </w:r>
      <w:r w:rsidR="005D21BE">
        <w:rPr>
          <w:rFonts w:ascii="Segoe UI Symbol" w:hAnsi="Segoe UI Symbol" w:cs="Segoe UI Symbol"/>
          <w:lang w:val="en-US"/>
        </w:rPr>
        <w:t xml:space="preserve">) </w:t>
      </w:r>
      <w:proofErr w:type="spellStart"/>
      <w:r w:rsidR="005D21BE">
        <w:rPr>
          <w:rFonts w:ascii="Segoe UI Symbol" w:hAnsi="Segoe UI Symbol" w:cs="Segoe UI Symbol"/>
          <w:lang w:val="en-US"/>
        </w:rPr>
        <w:t>compendian</w:t>
      </w:r>
      <w:proofErr w:type="spellEnd"/>
      <w:r w:rsidR="005D21BE">
        <w:rPr>
          <w:rFonts w:ascii="Segoe UI Symbol" w:hAnsi="Segoe UI Symbol" w:cs="Segoe UI Symbol"/>
          <w:lang w:val="en-US"/>
        </w:rPr>
        <w:t xml:space="preserve"> </w:t>
      </w:r>
      <w:proofErr w:type="spellStart"/>
      <w:r w:rsidR="005D21BE">
        <w:rPr>
          <w:rFonts w:ascii="Segoe UI Symbol" w:hAnsi="Segoe UI Symbol" w:cs="Segoe UI Symbol"/>
          <w:lang w:val="en-US"/>
        </w:rPr>
        <w:t>los</w:t>
      </w:r>
      <w:proofErr w:type="spellEnd"/>
      <w:r w:rsidR="005D21BE">
        <w:rPr>
          <w:rFonts w:ascii="Segoe UI Symbol" w:hAnsi="Segoe UI Symbol" w:cs="Segoe UI Symbol"/>
          <w:lang w:val="en-US"/>
        </w:rPr>
        <w:t xml:space="preserve"> </w:t>
      </w:r>
      <w:proofErr w:type="spellStart"/>
      <w:r w:rsidR="005D21BE">
        <w:rPr>
          <w:rFonts w:ascii="Segoe UI Symbol" w:hAnsi="Segoe UI Symbol" w:cs="Segoe UI Symbol"/>
          <w:lang w:val="en-US"/>
        </w:rPr>
        <w:t>resultados</w:t>
      </w:r>
      <w:proofErr w:type="spellEnd"/>
      <w:r w:rsidR="005D21BE">
        <w:rPr>
          <w:rFonts w:ascii="Segoe UI Symbol" w:hAnsi="Segoe UI Symbol" w:cs="Segoe UI Symbol"/>
          <w:lang w:val="en-US"/>
        </w:rPr>
        <w:t xml:space="preserve"> de </w:t>
      </w:r>
      <w:proofErr w:type="spellStart"/>
      <w:r w:rsidR="005D21BE">
        <w:rPr>
          <w:rFonts w:ascii="Segoe UI Symbol" w:hAnsi="Segoe UI Symbol" w:cs="Segoe UI Symbol"/>
          <w:lang w:val="en-US"/>
        </w:rPr>
        <w:t>investigaciones</w:t>
      </w:r>
      <w:proofErr w:type="spellEnd"/>
      <w:r w:rsidR="005D21BE">
        <w:rPr>
          <w:rFonts w:ascii="Segoe UI Symbol" w:hAnsi="Segoe UI Symbol" w:cs="Segoe UI Symbol"/>
          <w:lang w:val="en-US"/>
        </w:rPr>
        <w:t xml:space="preserve"> </w:t>
      </w:r>
      <w:proofErr w:type="spellStart"/>
      <w:r w:rsidR="005D21BE">
        <w:rPr>
          <w:rFonts w:ascii="Segoe UI Symbol" w:hAnsi="Segoe UI Symbol" w:cs="Segoe UI Symbol"/>
          <w:lang w:val="en-US"/>
        </w:rPr>
        <w:t>precedentes</w:t>
      </w:r>
      <w:proofErr w:type="spellEnd"/>
      <w:r w:rsidR="005D21BE">
        <w:rPr>
          <w:rFonts w:ascii="Segoe UI Symbol" w:hAnsi="Segoe UI Symbol" w:cs="Segoe UI Symbol"/>
          <w:lang w:val="en-US"/>
        </w:rPr>
        <w:t xml:space="preserve">, </w:t>
      </w:r>
      <w:proofErr w:type="spellStart"/>
      <w:r w:rsidR="005D21BE">
        <w:rPr>
          <w:rFonts w:ascii="Segoe UI Symbol" w:hAnsi="Segoe UI Symbol" w:cs="Segoe UI Symbol"/>
          <w:lang w:val="en-US"/>
        </w:rPr>
        <w:t>recordando</w:t>
      </w:r>
      <w:proofErr w:type="spellEnd"/>
      <w:r w:rsidR="005D21BE">
        <w:rPr>
          <w:rFonts w:ascii="Segoe UI Symbol" w:hAnsi="Segoe UI Symbol" w:cs="Segoe UI Symbol"/>
          <w:lang w:val="en-US"/>
        </w:rPr>
        <w:t>: “</w:t>
      </w:r>
      <w:r w:rsidR="005D21BE" w:rsidRPr="005D21BE">
        <w:rPr>
          <w:rFonts w:ascii="Segoe UI Symbol" w:hAnsi="Segoe UI Symbol" w:cs="Segoe UI Symbol"/>
          <w:i/>
          <w:lang w:val="en-US"/>
        </w:rPr>
        <w:t>Organizational slack can cause many forms of strategic behavior such as growth initiatives (</w:t>
      </w:r>
      <w:proofErr w:type="spellStart"/>
      <w:r w:rsidR="005D21BE" w:rsidRPr="005D21BE">
        <w:rPr>
          <w:rFonts w:ascii="Segoe UI Symbol" w:hAnsi="Segoe UI Symbol" w:cs="Segoe UI Symbol"/>
          <w:i/>
          <w:lang w:val="en-US"/>
        </w:rPr>
        <w:t>Mishina</w:t>
      </w:r>
      <w:proofErr w:type="spellEnd"/>
      <w:r w:rsidR="005D21BE" w:rsidRPr="005D21BE">
        <w:rPr>
          <w:rFonts w:ascii="Segoe UI Symbol" w:hAnsi="Segoe UI Symbol" w:cs="Segoe UI Symbol"/>
          <w:i/>
          <w:lang w:val="en-US"/>
        </w:rPr>
        <w:t xml:space="preserve">, Pollock, &amp; </w:t>
      </w:r>
      <w:proofErr w:type="spellStart"/>
      <w:r w:rsidR="005D21BE" w:rsidRPr="005D21BE">
        <w:rPr>
          <w:rFonts w:ascii="Segoe UI Symbol" w:hAnsi="Segoe UI Symbol" w:cs="Segoe UI Symbol"/>
          <w:i/>
          <w:lang w:val="en-US"/>
        </w:rPr>
        <w:t>Porac</w:t>
      </w:r>
      <w:proofErr w:type="spellEnd"/>
      <w:r w:rsidR="005D21BE" w:rsidRPr="005D21BE">
        <w:rPr>
          <w:rFonts w:ascii="Segoe UI Symbol" w:hAnsi="Segoe UI Symbol" w:cs="Segoe UI Symbol"/>
          <w:i/>
          <w:lang w:val="en-US"/>
        </w:rPr>
        <w:t xml:space="preserve">, 2004), greater innovation efforts (Chen &amp; Huang, 2010; </w:t>
      </w:r>
      <w:proofErr w:type="spellStart"/>
      <w:r w:rsidR="005D21BE" w:rsidRPr="005D21BE">
        <w:rPr>
          <w:rFonts w:ascii="Segoe UI Symbol" w:hAnsi="Segoe UI Symbol" w:cs="Segoe UI Symbol"/>
          <w:i/>
          <w:lang w:val="en-US"/>
        </w:rPr>
        <w:t>Nohria</w:t>
      </w:r>
      <w:proofErr w:type="spellEnd"/>
      <w:r w:rsidR="005D21BE" w:rsidRPr="005D21BE">
        <w:rPr>
          <w:rFonts w:ascii="Segoe UI Symbol" w:hAnsi="Segoe UI Symbol" w:cs="Segoe UI Symbol"/>
          <w:i/>
          <w:lang w:val="en-US"/>
        </w:rPr>
        <w:t xml:space="preserve"> &amp; Gulati, 1997; </w:t>
      </w:r>
      <w:proofErr w:type="spellStart"/>
      <w:r w:rsidR="005D21BE" w:rsidRPr="005D21BE">
        <w:rPr>
          <w:rFonts w:ascii="Segoe UI Symbol" w:hAnsi="Segoe UI Symbol" w:cs="Segoe UI Symbol"/>
          <w:i/>
          <w:lang w:val="en-US"/>
        </w:rPr>
        <w:t>Troilo</w:t>
      </w:r>
      <w:proofErr w:type="spellEnd"/>
      <w:r w:rsidR="005D21BE" w:rsidRPr="005D21BE">
        <w:rPr>
          <w:rFonts w:ascii="Segoe UI Symbol" w:hAnsi="Segoe UI Symbol" w:cs="Segoe UI Symbol"/>
          <w:i/>
          <w:lang w:val="en-US"/>
        </w:rPr>
        <w:t xml:space="preserve">, Luca, &amp; </w:t>
      </w:r>
      <w:proofErr w:type="spellStart"/>
      <w:r w:rsidR="005D21BE" w:rsidRPr="005D21BE">
        <w:rPr>
          <w:rFonts w:ascii="Segoe UI Symbol" w:hAnsi="Segoe UI Symbol" w:cs="Segoe UI Symbol"/>
          <w:i/>
          <w:lang w:val="en-US"/>
        </w:rPr>
        <w:t>Atuahene-Gima</w:t>
      </w:r>
      <w:proofErr w:type="spellEnd"/>
      <w:r w:rsidR="005D21BE" w:rsidRPr="005D21BE">
        <w:rPr>
          <w:rFonts w:ascii="Segoe UI Symbol" w:hAnsi="Segoe UI Symbol" w:cs="Segoe UI Symbol"/>
          <w:i/>
          <w:lang w:val="en-US"/>
        </w:rPr>
        <w:t xml:space="preserve">, 2014), more acquisitions--at higher prices (Wan &amp; </w:t>
      </w:r>
      <w:proofErr w:type="spellStart"/>
      <w:r w:rsidR="005D21BE" w:rsidRPr="005D21BE">
        <w:rPr>
          <w:rFonts w:ascii="Segoe UI Symbol" w:hAnsi="Segoe UI Symbol" w:cs="Segoe UI Symbol"/>
          <w:i/>
          <w:lang w:val="en-US"/>
        </w:rPr>
        <w:t>Yiu</w:t>
      </w:r>
      <w:proofErr w:type="spellEnd"/>
      <w:r w:rsidR="005D21BE" w:rsidRPr="005D21BE">
        <w:rPr>
          <w:rFonts w:ascii="Segoe UI Symbol" w:hAnsi="Segoe UI Symbol" w:cs="Segoe UI Symbol"/>
          <w:i/>
          <w:lang w:val="en-US"/>
        </w:rPr>
        <w:t>, 2009), more resource expropriation (Du, Kim, &amp; Aldrich, 2015), and more risk taking (</w:t>
      </w:r>
      <w:proofErr w:type="spellStart"/>
      <w:r w:rsidR="005D21BE" w:rsidRPr="005D21BE">
        <w:rPr>
          <w:rFonts w:ascii="Segoe UI Symbol" w:hAnsi="Segoe UI Symbol" w:cs="Segoe UI Symbol"/>
          <w:i/>
          <w:lang w:val="en-US"/>
        </w:rPr>
        <w:t>Bromiley</w:t>
      </w:r>
      <w:proofErr w:type="spellEnd"/>
      <w:r w:rsidR="005D21BE" w:rsidRPr="005D21BE">
        <w:rPr>
          <w:rFonts w:ascii="Segoe UI Symbol" w:hAnsi="Segoe UI Symbol" w:cs="Segoe UI Symbol"/>
          <w:i/>
          <w:lang w:val="en-US"/>
        </w:rPr>
        <w:t xml:space="preserve">, 1991). The ultimate impact of organizational slack on performance is still not known as the results of studies carried out to date differ based on the type of slack examined (Bradley, Shepherd, &amp; </w:t>
      </w:r>
      <w:proofErr w:type="spellStart"/>
      <w:r w:rsidR="005D21BE" w:rsidRPr="005D21BE">
        <w:rPr>
          <w:rFonts w:ascii="Segoe UI Symbol" w:hAnsi="Segoe UI Symbol" w:cs="Segoe UI Symbol"/>
          <w:i/>
          <w:lang w:val="en-US"/>
        </w:rPr>
        <w:t>Wiklund</w:t>
      </w:r>
      <w:proofErr w:type="spellEnd"/>
      <w:r w:rsidR="005D21BE" w:rsidRPr="005D21BE">
        <w:rPr>
          <w:rFonts w:ascii="Segoe UI Symbol" w:hAnsi="Segoe UI Symbol" w:cs="Segoe UI Symbol"/>
          <w:i/>
          <w:lang w:val="en-US"/>
        </w:rPr>
        <w:t xml:space="preserve">, 2011; George, 2005; Mousa, Marlin, &amp; Ritchie, 2013; Tan &amp; Peng, 2003), and on the economic environment of the firm (Wan &amp; </w:t>
      </w:r>
      <w:proofErr w:type="spellStart"/>
      <w:r w:rsidR="005D21BE" w:rsidRPr="005D21BE">
        <w:rPr>
          <w:rFonts w:ascii="Segoe UI Symbol" w:hAnsi="Segoe UI Symbol" w:cs="Segoe UI Symbol"/>
          <w:i/>
          <w:lang w:val="en-US"/>
        </w:rPr>
        <w:t>Yiu</w:t>
      </w:r>
      <w:proofErr w:type="spellEnd"/>
      <w:r w:rsidR="005D21BE" w:rsidRPr="005D21BE">
        <w:rPr>
          <w:rFonts w:ascii="Segoe UI Symbol" w:hAnsi="Segoe UI Symbol" w:cs="Segoe UI Symbol"/>
          <w:i/>
          <w:lang w:val="en-US"/>
        </w:rPr>
        <w:t xml:space="preserve">, 2009). </w:t>
      </w:r>
      <w:r w:rsidR="005D21BE" w:rsidRPr="005D21BE">
        <w:rPr>
          <w:i/>
          <w:lang w:val="en-US"/>
        </w:rPr>
        <w:t>―</w:t>
      </w:r>
      <w:proofErr w:type="spellStart"/>
      <w:r w:rsidR="005D21BE" w:rsidRPr="005D21BE">
        <w:rPr>
          <w:rFonts w:ascii="Segoe UI Symbol" w:hAnsi="Segoe UI Symbol" w:cs="Segoe UI Symbol"/>
          <w:i/>
          <w:lang w:val="en-US"/>
        </w:rPr>
        <w:t>Nohria</w:t>
      </w:r>
      <w:proofErr w:type="spellEnd"/>
      <w:r w:rsidR="005D21BE" w:rsidRPr="005D21BE">
        <w:rPr>
          <w:rFonts w:ascii="Segoe UI Symbol" w:hAnsi="Segoe UI Symbol" w:cs="Segoe UI Symbol"/>
          <w:i/>
          <w:lang w:val="en-US"/>
        </w:rPr>
        <w:t xml:space="preserve"> and Gulati (1997, p. 604) define organizational slack as the ‘pool of resources in an organization that is </w:t>
      </w:r>
      <w:proofErr w:type="gramStart"/>
      <w:r w:rsidR="005D21BE" w:rsidRPr="005D21BE">
        <w:rPr>
          <w:rFonts w:ascii="Segoe UI Symbol" w:hAnsi="Segoe UI Symbol" w:cs="Segoe UI Symbol"/>
          <w:i/>
          <w:lang w:val="en-US"/>
        </w:rPr>
        <w:t>in excess of</w:t>
      </w:r>
      <w:proofErr w:type="gramEnd"/>
      <w:r w:rsidR="005D21BE" w:rsidRPr="005D21BE">
        <w:rPr>
          <w:rFonts w:ascii="Segoe UI Symbol" w:hAnsi="Segoe UI Symbol" w:cs="Segoe UI Symbol"/>
          <w:i/>
          <w:lang w:val="en-US"/>
        </w:rPr>
        <w:t xml:space="preserve"> the minimum necessary to produce a given level of organizational output.’ Firms might have, for example, too many employees, excessive cash, or idle capacity (Bourgeois, 1981; </w:t>
      </w:r>
      <w:proofErr w:type="spellStart"/>
      <w:r w:rsidR="005D21BE" w:rsidRPr="005D21BE">
        <w:rPr>
          <w:rFonts w:ascii="Segoe UI Symbol" w:hAnsi="Segoe UI Symbol" w:cs="Segoe UI Symbol"/>
          <w:i/>
          <w:lang w:val="en-US"/>
        </w:rPr>
        <w:t>Nohria</w:t>
      </w:r>
      <w:proofErr w:type="spellEnd"/>
      <w:r w:rsidR="005D21BE" w:rsidRPr="005D21BE">
        <w:rPr>
          <w:rFonts w:ascii="Segoe UI Symbol" w:hAnsi="Segoe UI Symbol" w:cs="Segoe UI Symbol"/>
          <w:i/>
          <w:lang w:val="en-US"/>
        </w:rPr>
        <w:t xml:space="preserve"> &amp; Gulati, 1997).</w:t>
      </w:r>
      <w:r w:rsidR="005D21BE" w:rsidRPr="005D21BE">
        <w:rPr>
          <w:rFonts w:ascii="Segoe UI Symbol" w:hAnsi="Segoe UI Symbol" w:cs="Segoe UI Symbol"/>
          <w:i/>
          <w:vertAlign w:val="superscript"/>
          <w:lang w:val="en-US"/>
        </w:rPr>
        <w:t>1</w:t>
      </w:r>
      <w:r w:rsidR="005D21BE" w:rsidRPr="005D21BE">
        <w:rPr>
          <w:rFonts w:ascii="Segoe UI Symbol" w:hAnsi="Segoe UI Symbol" w:cs="Segoe UI Symbol"/>
          <w:i/>
          <w:lang w:val="en-US"/>
        </w:rPr>
        <w:t xml:space="preserve"> Managers can redeploy resources not directly needed for current </w:t>
      </w:r>
      <w:r w:rsidR="005D21BE" w:rsidRPr="005D21BE">
        <w:rPr>
          <w:rFonts w:ascii="Segoe UI Symbol" w:hAnsi="Segoe UI Symbol" w:cs="Segoe UI Symbol"/>
          <w:i/>
          <w:lang w:val="en-US"/>
        </w:rPr>
        <w:t xml:space="preserve">operations. They might use them to cross-subsidize an unprofitable division, to pay a take-over premium, or for perquisites. In addition, majority shareholders may expropriate these resources. Some of these expenditures may provide little benefit to the firm (Jensen, 1986; Lau &amp; </w:t>
      </w:r>
      <w:proofErr w:type="spellStart"/>
      <w:r w:rsidR="005D21BE" w:rsidRPr="005D21BE">
        <w:rPr>
          <w:rFonts w:ascii="Segoe UI Symbol" w:hAnsi="Segoe UI Symbol" w:cs="Segoe UI Symbol"/>
          <w:i/>
          <w:lang w:val="en-US"/>
        </w:rPr>
        <w:t>Eggleton</w:t>
      </w:r>
      <w:proofErr w:type="spellEnd"/>
      <w:r w:rsidR="005D21BE" w:rsidRPr="005D21BE">
        <w:rPr>
          <w:rFonts w:ascii="Segoe UI Symbol" w:hAnsi="Segoe UI Symbol" w:cs="Segoe UI Symbol"/>
          <w:i/>
          <w:lang w:val="en-US"/>
        </w:rPr>
        <w:t xml:space="preserve">, 2003), and so represent the so-called ‘slack as inefficiency’ view (Daniel, </w:t>
      </w:r>
      <w:proofErr w:type="spellStart"/>
      <w:r w:rsidR="005D21BE" w:rsidRPr="005D21BE">
        <w:rPr>
          <w:rFonts w:ascii="Segoe UI Symbol" w:hAnsi="Segoe UI Symbol" w:cs="Segoe UI Symbol"/>
          <w:i/>
          <w:lang w:val="en-US"/>
        </w:rPr>
        <w:t>Lohrke</w:t>
      </w:r>
      <w:proofErr w:type="spellEnd"/>
      <w:r w:rsidR="005D21BE" w:rsidRPr="005D21BE">
        <w:rPr>
          <w:rFonts w:ascii="Segoe UI Symbol" w:hAnsi="Segoe UI Symbol" w:cs="Segoe UI Symbol"/>
          <w:i/>
          <w:lang w:val="en-US"/>
        </w:rPr>
        <w:t xml:space="preserve">, </w:t>
      </w:r>
      <w:proofErr w:type="spellStart"/>
      <w:r w:rsidR="005D21BE" w:rsidRPr="005D21BE">
        <w:rPr>
          <w:rFonts w:ascii="Segoe UI Symbol" w:hAnsi="Segoe UI Symbol" w:cs="Segoe UI Symbol"/>
          <w:i/>
          <w:lang w:val="en-US"/>
        </w:rPr>
        <w:t>Fornaciari</w:t>
      </w:r>
      <w:proofErr w:type="spellEnd"/>
      <w:r w:rsidR="005D21BE" w:rsidRPr="005D21BE">
        <w:rPr>
          <w:rFonts w:ascii="Segoe UI Symbol" w:hAnsi="Segoe UI Symbol" w:cs="Segoe UI Symbol"/>
          <w:i/>
          <w:lang w:val="en-US"/>
        </w:rPr>
        <w:t>, &amp; Turner, 2004, p. 566). Alternatively, slack resources may be used to protect the core business against competitors, difficult economic conditions or other environmental shocks, or to re-orientate firm strategies by investing in product or market innovation.</w:t>
      </w:r>
      <w:r w:rsidR="005D21BE">
        <w:rPr>
          <w:rFonts w:ascii="Segoe UI Symbol" w:hAnsi="Segoe UI Symbol" w:cs="Segoe UI Symbol"/>
          <w:lang w:val="en-US"/>
        </w:rPr>
        <w:t xml:space="preserve"> (…)”</w:t>
      </w:r>
    </w:p>
    <w:p w14:paraId="38F4A1FA" w14:textId="3E1C74BA" w:rsidR="005D21BE" w:rsidRDefault="005D21BE" w:rsidP="005D21BE">
      <w:pPr>
        <w:rPr>
          <w:rFonts w:ascii="Segoe UI Symbol" w:hAnsi="Segoe UI Symbol" w:cs="Segoe UI Symbol"/>
          <w:lang w:val="es-ES"/>
        </w:rPr>
      </w:pPr>
      <w:r w:rsidRPr="005D21BE">
        <w:rPr>
          <w:rFonts w:ascii="Segoe UI Symbol" w:hAnsi="Segoe UI Symbol" w:cs="Segoe UI Symbol"/>
          <w:lang w:val="es-ES"/>
        </w:rPr>
        <w:t xml:space="preserve">¿Qué </w:t>
      </w:r>
      <w:r>
        <w:rPr>
          <w:rFonts w:ascii="Segoe UI Symbol" w:hAnsi="Segoe UI Symbol" w:cs="Segoe UI Symbol"/>
          <w:lang w:val="es-ES"/>
        </w:rPr>
        <w:t>tenem</w:t>
      </w:r>
      <w:r w:rsidRPr="005D21BE">
        <w:rPr>
          <w:rFonts w:ascii="Segoe UI Symbol" w:hAnsi="Segoe UI Symbol" w:cs="Segoe UI Symbol"/>
          <w:lang w:val="es-ES"/>
        </w:rPr>
        <w:t xml:space="preserve">os que decir frente a lo </w:t>
      </w:r>
      <w:hyperlink r:id="rId8" w:history="1">
        <w:r w:rsidRPr="005D21BE">
          <w:rPr>
            <w:rStyle w:val="Hipervnculo"/>
            <w:rFonts w:ascii="Segoe UI Symbol" w:hAnsi="Segoe UI Symbol" w:cs="Segoe UI Symbol"/>
            <w:lang w:val="es-ES"/>
          </w:rPr>
          <w:t>propuesta del Gobierno de descapitalizar Fondo Nacional del Ahorro</w:t>
        </w:r>
      </w:hyperlink>
      <w:r>
        <w:rPr>
          <w:rFonts w:ascii="Segoe UI Symbol" w:hAnsi="Segoe UI Symbol" w:cs="Segoe UI Symbol"/>
          <w:lang w:val="es-ES"/>
        </w:rPr>
        <w:t>?</w:t>
      </w:r>
    </w:p>
    <w:p w14:paraId="2302D4C6" w14:textId="01445248" w:rsidR="005D21BE" w:rsidRDefault="005D21BE" w:rsidP="005D21BE">
      <w:pPr>
        <w:rPr>
          <w:rFonts w:ascii="Segoe UI Symbol" w:hAnsi="Segoe UI Symbol" w:cs="Segoe UI Symbol"/>
          <w:lang w:val="es-ES"/>
        </w:rPr>
      </w:pPr>
      <w:r>
        <w:rPr>
          <w:rFonts w:ascii="Segoe UI Symbol" w:hAnsi="Segoe UI Symbol" w:cs="Segoe UI Symbol"/>
          <w:lang w:val="es-ES"/>
        </w:rPr>
        <w:t>Este es un excelente caso para ilustrar lo que es o no es una profesión preocupada por el interés público. Porque lo que se postula en los folletos, en las constituciones, las políticas, debe ser realidad. A nosotros nos admira la forma como en varios países, los contadores le “meten muela” a muchas propuestas del Gobierno, como el presupuesto y sus negocios. En cambio, nos desilusiona el silencio que caracteriza a los colombianos.</w:t>
      </w:r>
    </w:p>
    <w:p w14:paraId="7D87FE02" w14:textId="0E4A4575" w:rsidR="005D21BE" w:rsidRPr="005D21BE" w:rsidRDefault="005D21BE" w:rsidP="005D21BE">
      <w:pPr>
        <w:jc w:val="right"/>
        <w:rPr>
          <w:rFonts w:ascii="Segoe UI Symbol" w:hAnsi="Segoe UI Symbol" w:cs="Segoe UI Symbol"/>
          <w:i/>
          <w:lang w:val="es-ES"/>
        </w:rPr>
      </w:pPr>
      <w:r w:rsidRPr="005D21BE">
        <w:rPr>
          <w:rFonts w:ascii="Segoe UI Symbol" w:hAnsi="Segoe UI Symbol" w:cs="Segoe UI Symbol"/>
          <w:i/>
          <w:lang w:val="es-ES"/>
        </w:rPr>
        <w:t>Hernando Bermúdez Gómez</w:t>
      </w:r>
    </w:p>
    <w:sectPr w:rsidR="005D21BE" w:rsidRPr="005D21B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26026" w14:textId="77777777" w:rsidR="00C74B51" w:rsidRDefault="00C74B51" w:rsidP="00EE7812">
      <w:pPr>
        <w:spacing w:after="0" w:line="240" w:lineRule="auto"/>
      </w:pPr>
      <w:r>
        <w:separator/>
      </w:r>
    </w:p>
  </w:endnote>
  <w:endnote w:type="continuationSeparator" w:id="0">
    <w:p w14:paraId="7B1FAF02" w14:textId="77777777" w:rsidR="00C74B51" w:rsidRDefault="00C74B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C3476" w14:textId="77777777" w:rsidR="00C74B51" w:rsidRDefault="00C74B51" w:rsidP="00EE7812">
      <w:pPr>
        <w:spacing w:after="0" w:line="240" w:lineRule="auto"/>
      </w:pPr>
      <w:r>
        <w:separator/>
      </w:r>
    </w:p>
  </w:footnote>
  <w:footnote w:type="continuationSeparator" w:id="0">
    <w:p w14:paraId="17D740F9" w14:textId="77777777" w:rsidR="00C74B51" w:rsidRDefault="00C74B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2795CDB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3084</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C74B5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3F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51"/>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BE"/>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acol.com.co/radio/2017/09/26/economia/1506382520_60109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8C18E-CFE5-4844-8EE7-9DC01E7F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2320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2017-10-01T16:16:00Z</dcterms:created>
  <dcterms:modified xsi:type="dcterms:W3CDTF">2017-10-01T16:16:00Z</dcterms:modified>
</cp:coreProperties>
</file>