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B3161" w14:textId="321CF2D9" w:rsidR="008A29CF" w:rsidRPr="008A29CF" w:rsidRDefault="008A29CF" w:rsidP="008A29C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8A29CF">
        <w:rPr>
          <w:position w:val="-9"/>
          <w:sz w:val="123"/>
        </w:rPr>
        <w:t>E</w:t>
      </w:r>
    </w:p>
    <w:p w14:paraId="338E093D" w14:textId="3C2F5ECC" w:rsidR="00C1201E" w:rsidRDefault="008A29CF" w:rsidP="00D471B2">
      <w:r>
        <w:t>l principio de sustancia, esencia o realidad económica busca que la verdad sobre los recursos se haga evidente, de manera que no quede oculta en una maraña de disposiciones legales o contractuales que en veces tratan de lograr ciertos tratamientos preferenciales.</w:t>
      </w:r>
      <w:r w:rsidR="00343B83">
        <w:t xml:space="preserve"> Este principio, sin embargo, no significa que se deban </w:t>
      </w:r>
      <w:r w:rsidR="00E12DE5">
        <w:t>ignorar</w:t>
      </w:r>
      <w:r w:rsidR="00343B83">
        <w:t xml:space="preserve"> las situaciones jurídicas.</w:t>
      </w:r>
    </w:p>
    <w:p w14:paraId="69267300" w14:textId="6ACEE543" w:rsidR="00D15727" w:rsidRDefault="00D15727" w:rsidP="00D471B2">
      <w:r>
        <w:t xml:space="preserve">Si un socio ha entregado un inmueble a una entidad para que ésta lo aproveche según su criterio y para que se haga responsable de todas las erogaciones a que haya lugar, es probable </w:t>
      </w:r>
      <w:r w:rsidR="00BD0836">
        <w:t>que,</w:t>
      </w:r>
      <w:r>
        <w:t xml:space="preserve"> conforme a la definición de activo, la entidad deba reconocerlo como tal.</w:t>
      </w:r>
    </w:p>
    <w:p w14:paraId="1E3E3D45" w14:textId="47824970" w:rsidR="00BD0836" w:rsidRDefault="00BD0836" w:rsidP="00D471B2">
      <w:r>
        <w:t>El CTCP ha sostenido que en tal caso el bien debe dejar de presentarse en el balance de su propietario.</w:t>
      </w:r>
      <w:r w:rsidR="0055130C">
        <w:t xml:space="preserve"> No estamos de acuerdo.</w:t>
      </w:r>
    </w:p>
    <w:p w14:paraId="6C482B58" w14:textId="198F5974" w:rsidR="0083186A" w:rsidRDefault="0083186A" w:rsidP="00D471B2">
      <w:r>
        <w:t>Sobre las cosas cabe el derecho de dominio. Este se conforma de tres elementos: la nuda propiedad, que hace referencia a la capacidad de disposición, el usufructo, que significa poder aprovechar los frutos de la cosa, y el uso que consiste en el disfrute del bien.</w:t>
      </w:r>
    </w:p>
    <w:p w14:paraId="2B6773E9" w14:textId="0E144939" w:rsidR="004E7855" w:rsidRDefault="004E7855" w:rsidP="00D471B2">
      <w:r>
        <w:t>Mientras una persona no enajene su propiedad inmueble mediante escritura pública y esta se registre en el folio de matrícula inmobiliaria correspondiente, continuará siendo su dueño para todos los efectos.</w:t>
      </w:r>
      <w:r w:rsidR="007B674B">
        <w:t xml:space="preserve"> Mal puede decir el usufructuario o </w:t>
      </w:r>
      <w:r w:rsidR="000F2191">
        <w:t>el</w:t>
      </w:r>
      <w:r w:rsidR="007B674B">
        <w:t xml:space="preserve"> usuario que el bien les pertenece.</w:t>
      </w:r>
      <w:r w:rsidR="0060075F">
        <w:t xml:space="preserve"> No pueden decir que son propietarios porque carecen de la facultad de disponer.</w:t>
      </w:r>
    </w:p>
    <w:p w14:paraId="092E213D" w14:textId="65EE25A3" w:rsidR="009328C8" w:rsidRDefault="009328C8" w:rsidP="00D471B2">
      <w:r>
        <w:t>Confundir a los propietarios con los controlantes (es decir, aquellos que tengan el usufructo y el uso) es faltar a la realidad.</w:t>
      </w:r>
    </w:p>
    <w:p w14:paraId="7C26BD38" w14:textId="19A3F57F" w:rsidR="009328C8" w:rsidRDefault="009B5648" w:rsidP="00D471B2">
      <w:r>
        <w:t xml:space="preserve">Si un acreedor insatisfecho del propietario decidiere embargarlo y promover el secuestro del bien, </w:t>
      </w:r>
      <w:r w:rsidR="00795D18">
        <w:t>logrará su cometido.</w:t>
      </w:r>
    </w:p>
    <w:p w14:paraId="420DB831" w14:textId="6D689638" w:rsidR="00795D18" w:rsidRDefault="00795D18" w:rsidP="00D471B2">
      <w:r>
        <w:t>Si los controlantes no pagan el impuesto predial o una valorización, el propietario será perseguido.</w:t>
      </w:r>
    </w:p>
    <w:p w14:paraId="6057CBC4" w14:textId="1FC59E17" w:rsidR="00795D18" w:rsidRDefault="00E9154D" w:rsidP="00D471B2">
      <w:r>
        <w:t>Parece que lo que más se ajusta a la realidad económica no es ignorar la nuda propiedad, sino reconocer que los derechos de usufructo y de uso están en cabeza de otra persona.</w:t>
      </w:r>
    </w:p>
    <w:p w14:paraId="7B4E8B74" w14:textId="155CEF45" w:rsidR="009F37A6" w:rsidRDefault="00F12480" w:rsidP="00D471B2">
      <w:r>
        <w:t>Cuando una persona desarrolla un programa de computador y licencia a otra para que lo use, este no es dueño del programa. El primero debe registrar su propiedad y el segundo el uso autorizado, que ciertamente es un activo.</w:t>
      </w:r>
    </w:p>
    <w:p w14:paraId="2953DA06" w14:textId="20589CA6" w:rsidR="00516118" w:rsidRDefault="00516118" w:rsidP="00D471B2">
      <w:r>
        <w:t xml:space="preserve">Cuando uno revisa los estándares sobre los arrendamientos que se consideran financieros, </w:t>
      </w:r>
      <w:r w:rsidR="00BD1A83">
        <w:t>encuentra que la solución de reconocer como activo los derechos concedidos por el contrato es mucho más exacta que la de pretender que se está frente a una propiedad.</w:t>
      </w:r>
    </w:p>
    <w:p w14:paraId="55B9D0DA" w14:textId="77777777" w:rsidR="000F2191" w:rsidRDefault="00BD1A83" w:rsidP="00D471B2">
      <w:bookmarkStart w:id="0" w:name="_GoBack"/>
      <w:r>
        <w:t xml:space="preserve">El principio trata </w:t>
      </w:r>
      <w:r w:rsidR="000F2191">
        <w:t>de que</w:t>
      </w:r>
      <w:r>
        <w:t xml:space="preserve"> la realidad prime sobre la forma, pero no que esta se desconozca</w:t>
      </w:r>
      <w:bookmarkEnd w:id="0"/>
      <w:r>
        <w:t>.</w:t>
      </w:r>
      <w:r w:rsidR="000F2191">
        <w:t xml:space="preserve"> En el caso planteado, el propietario podrá exigir la devolución del bien, precisamente porque es su dueño.</w:t>
      </w:r>
    </w:p>
    <w:p w14:paraId="027E4002" w14:textId="571B8EB3" w:rsidR="00BD1A83" w:rsidRPr="000F2191" w:rsidRDefault="000F2191" w:rsidP="000F2191">
      <w:pPr>
        <w:jc w:val="right"/>
        <w:rPr>
          <w:i/>
        </w:rPr>
      </w:pPr>
      <w:r w:rsidRPr="000F2191">
        <w:rPr>
          <w:i/>
        </w:rPr>
        <w:t>Hernando Bermúdez Gómez</w:t>
      </w:r>
      <w:r w:rsidR="00BD1A83" w:rsidRPr="000F2191">
        <w:rPr>
          <w:i/>
        </w:rPr>
        <w:t xml:space="preserve"> </w:t>
      </w:r>
    </w:p>
    <w:sectPr w:rsidR="00BD1A83" w:rsidRPr="000F2191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EF263" w14:textId="77777777" w:rsidR="00292833" w:rsidRDefault="00292833" w:rsidP="00EE7812">
      <w:pPr>
        <w:spacing w:after="0" w:line="240" w:lineRule="auto"/>
      </w:pPr>
      <w:r>
        <w:separator/>
      </w:r>
    </w:p>
  </w:endnote>
  <w:endnote w:type="continuationSeparator" w:id="0">
    <w:p w14:paraId="79B56391" w14:textId="77777777" w:rsidR="00292833" w:rsidRDefault="0029283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95067" w14:textId="77777777" w:rsidR="00292833" w:rsidRDefault="00292833" w:rsidP="00EE7812">
      <w:pPr>
        <w:spacing w:after="0" w:line="240" w:lineRule="auto"/>
      </w:pPr>
      <w:r>
        <w:separator/>
      </w:r>
    </w:p>
  </w:footnote>
  <w:footnote w:type="continuationSeparator" w:id="0">
    <w:p w14:paraId="2588AF6F" w14:textId="77777777" w:rsidR="00292833" w:rsidRDefault="0029283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2A8DFBB5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7311DB">
      <w:t>1</w:t>
    </w:r>
    <w:r w:rsidR="00D471B2">
      <w:t>47</w:t>
    </w:r>
    <w:r w:rsidR="00D07EAA">
      <w:t>,</w:t>
    </w:r>
    <w:r w:rsidR="00FE1FFA">
      <w:t xml:space="preserve"> </w:t>
    </w:r>
    <w:r w:rsidR="00784B07">
      <w:t>noviembre</w:t>
    </w:r>
    <w:r w:rsidR="000849C8">
      <w:t xml:space="preserve"> </w:t>
    </w:r>
    <w:r w:rsidR="00784B07">
      <w:t>06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29283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C9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6B1"/>
    <w:rsid w:val="0004274A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84C"/>
    <w:rsid w:val="000908B3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AC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271"/>
    <w:rsid w:val="0010469F"/>
    <w:rsid w:val="001048FA"/>
    <w:rsid w:val="0010493D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69A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2186"/>
    <w:rsid w:val="00142345"/>
    <w:rsid w:val="00142394"/>
    <w:rsid w:val="001423E4"/>
    <w:rsid w:val="001423ED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2DD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6CE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4CB"/>
    <w:rsid w:val="001C768F"/>
    <w:rsid w:val="001C773F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CD0"/>
    <w:rsid w:val="00252D5A"/>
    <w:rsid w:val="00252D70"/>
    <w:rsid w:val="00252F98"/>
    <w:rsid w:val="00253158"/>
    <w:rsid w:val="00253196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77E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DEA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833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250"/>
    <w:rsid w:val="002C3270"/>
    <w:rsid w:val="002C327C"/>
    <w:rsid w:val="002C32E0"/>
    <w:rsid w:val="002C3381"/>
    <w:rsid w:val="002C3398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084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18"/>
    <w:rsid w:val="003E7939"/>
    <w:rsid w:val="003E7A7E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9F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560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CE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A63"/>
    <w:rsid w:val="00531ABD"/>
    <w:rsid w:val="00531B66"/>
    <w:rsid w:val="00531C0A"/>
    <w:rsid w:val="00531E51"/>
    <w:rsid w:val="00531EC7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7C4"/>
    <w:rsid w:val="005459E8"/>
    <w:rsid w:val="00545AB5"/>
    <w:rsid w:val="00545B56"/>
    <w:rsid w:val="00545C59"/>
    <w:rsid w:val="00545CA5"/>
    <w:rsid w:val="00545D46"/>
    <w:rsid w:val="00545F2B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0F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2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9E0"/>
    <w:rsid w:val="005A6B46"/>
    <w:rsid w:val="005A6D23"/>
    <w:rsid w:val="005A6E18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038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EBB"/>
    <w:rsid w:val="006D4F36"/>
    <w:rsid w:val="006D4F64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89"/>
    <w:rsid w:val="00734320"/>
    <w:rsid w:val="00734358"/>
    <w:rsid w:val="007343C3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3A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8EC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D96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9BF"/>
    <w:rsid w:val="007B2A9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82D"/>
    <w:rsid w:val="007C3972"/>
    <w:rsid w:val="007C39D0"/>
    <w:rsid w:val="007C3A5B"/>
    <w:rsid w:val="007C3B32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829"/>
    <w:rsid w:val="007F08B3"/>
    <w:rsid w:val="007F0C37"/>
    <w:rsid w:val="007F0C7F"/>
    <w:rsid w:val="007F0E0C"/>
    <w:rsid w:val="007F0E9C"/>
    <w:rsid w:val="007F0EC4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434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EDB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4D1"/>
    <w:rsid w:val="0083053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D"/>
    <w:rsid w:val="00891906"/>
    <w:rsid w:val="00891A49"/>
    <w:rsid w:val="00891CD7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1DE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71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E3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77E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85"/>
    <w:rsid w:val="009D42D3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0A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10D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4E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25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16"/>
    <w:rsid w:val="00AA792C"/>
    <w:rsid w:val="00AA7A06"/>
    <w:rsid w:val="00AA7A92"/>
    <w:rsid w:val="00AA7AAB"/>
    <w:rsid w:val="00AA7B65"/>
    <w:rsid w:val="00AA7CEA"/>
    <w:rsid w:val="00AA7E07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74F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16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68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072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5D9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0"/>
    <w:rsid w:val="00B879E2"/>
    <w:rsid w:val="00B87A4E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97B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137"/>
    <w:rsid w:val="00BE121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D0C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D1D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D"/>
    <w:rsid w:val="00C644BC"/>
    <w:rsid w:val="00C644F5"/>
    <w:rsid w:val="00C64656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53B"/>
    <w:rsid w:val="00C675E3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D7"/>
    <w:rsid w:val="00C70E07"/>
    <w:rsid w:val="00C70FCA"/>
    <w:rsid w:val="00C710CF"/>
    <w:rsid w:val="00C7125D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C21"/>
    <w:rsid w:val="00C95EFE"/>
    <w:rsid w:val="00C95FA6"/>
    <w:rsid w:val="00C96215"/>
    <w:rsid w:val="00C96223"/>
    <w:rsid w:val="00C9627C"/>
    <w:rsid w:val="00C96288"/>
    <w:rsid w:val="00C962DD"/>
    <w:rsid w:val="00C9633A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B3"/>
    <w:rsid w:val="00CA0BFC"/>
    <w:rsid w:val="00CA0DA8"/>
    <w:rsid w:val="00CA0F5B"/>
    <w:rsid w:val="00CA1094"/>
    <w:rsid w:val="00CA1145"/>
    <w:rsid w:val="00CA11EC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22E"/>
    <w:rsid w:val="00D56237"/>
    <w:rsid w:val="00D563EF"/>
    <w:rsid w:val="00D56531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A84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D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38E"/>
    <w:rsid w:val="00DD4456"/>
    <w:rsid w:val="00DD4511"/>
    <w:rsid w:val="00DD495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2D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F1"/>
    <w:rsid w:val="00DF1A7B"/>
    <w:rsid w:val="00DF1B79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1C2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78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2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16"/>
    <w:rsid w:val="00E91142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1EE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B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7C7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8A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58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EB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1F0"/>
    <w:rsid w:val="00F642A4"/>
    <w:rsid w:val="00F6456F"/>
    <w:rsid w:val="00F646AA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02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D3C4-8960-47F4-8A91-F46594F2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2592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2017-11-05T19:05:00Z</dcterms:created>
  <dcterms:modified xsi:type="dcterms:W3CDTF">2017-11-05T19:05:00Z</dcterms:modified>
</cp:coreProperties>
</file>