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2301" w14:textId="3CDACBE4" w:rsidR="00DE166D" w:rsidRPr="00DE166D" w:rsidRDefault="00DE166D" w:rsidP="00DE166D">
      <w:pPr>
        <w:keepNext/>
        <w:framePr w:dropCap="drop" w:lines="3" w:wrap="around" w:vAnchor="text" w:hAnchor="text"/>
        <w:spacing w:after="0" w:line="926" w:lineRule="exact"/>
        <w:textAlignment w:val="baseline"/>
        <w:rPr>
          <w:position w:val="-9"/>
          <w:sz w:val="123"/>
        </w:rPr>
      </w:pPr>
      <w:bookmarkStart w:id="0" w:name="_GoBack"/>
      <w:bookmarkEnd w:id="0"/>
      <w:r w:rsidRPr="00DE166D">
        <w:rPr>
          <w:position w:val="-9"/>
          <w:sz w:val="123"/>
        </w:rPr>
        <w:t>L</w:t>
      </w:r>
    </w:p>
    <w:p w14:paraId="66A3C23C" w14:textId="386CDA0D" w:rsidR="00E9118D" w:rsidRDefault="00DE166D" w:rsidP="000B1502">
      <w:pPr>
        <w:rPr>
          <w:rStyle w:val="Hipervnculo"/>
        </w:rPr>
      </w:pPr>
      <w:r>
        <w:t>a</w:t>
      </w:r>
      <w:r w:rsidR="00974525">
        <w:t xml:space="preserve"> </w:t>
      </w:r>
      <w:r>
        <w:t>abogada</w:t>
      </w:r>
      <w:r w:rsidR="00974525">
        <w:t xml:space="preserve"> </w:t>
      </w:r>
      <w:r w:rsidRPr="00DE166D">
        <w:t>Luz</w:t>
      </w:r>
      <w:r w:rsidR="00974525">
        <w:t xml:space="preserve"> </w:t>
      </w:r>
      <w:r w:rsidRPr="00DE166D">
        <w:t>Mila</w:t>
      </w:r>
      <w:r w:rsidR="00974525">
        <w:t xml:space="preserve"> </w:t>
      </w:r>
      <w:r w:rsidRPr="00DE166D">
        <w:t>Vargas</w:t>
      </w:r>
      <w:r w:rsidR="00974525">
        <w:t xml:space="preserve"> </w:t>
      </w:r>
      <w:r w:rsidRPr="00DE166D">
        <w:t>Herrera</w:t>
      </w:r>
      <w:r>
        <w:t>,</w:t>
      </w:r>
      <w:r w:rsidR="00974525">
        <w:t xml:space="preserve"> </w:t>
      </w:r>
      <w:r>
        <w:t>quien</w:t>
      </w:r>
      <w:r w:rsidR="00974525">
        <w:t xml:space="preserve"> </w:t>
      </w:r>
      <w:r>
        <w:t>fuera</w:t>
      </w:r>
      <w:r w:rsidR="00974525">
        <w:t xml:space="preserve"> </w:t>
      </w:r>
      <w:r>
        <w:t>por</w:t>
      </w:r>
      <w:r w:rsidR="00974525">
        <w:t xml:space="preserve"> </w:t>
      </w:r>
      <w:r>
        <w:t>mucho</w:t>
      </w:r>
      <w:r w:rsidR="00974525">
        <w:t xml:space="preserve"> </w:t>
      </w:r>
      <w:r>
        <w:t>tiempo</w:t>
      </w:r>
      <w:r w:rsidR="00974525">
        <w:t xml:space="preserve"> </w:t>
      </w:r>
      <w:r>
        <w:t>la</w:t>
      </w:r>
      <w:r w:rsidR="00974525">
        <w:t xml:space="preserve"> </w:t>
      </w:r>
      <w:r>
        <w:t>líder</w:t>
      </w:r>
      <w:r w:rsidR="00974525">
        <w:t xml:space="preserve"> </w:t>
      </w:r>
      <w:r>
        <w:t>jurídica</w:t>
      </w:r>
      <w:r w:rsidR="00974525">
        <w:t xml:space="preserve"> </w:t>
      </w:r>
      <w:r>
        <w:t>de</w:t>
      </w:r>
      <w:r w:rsidR="00974525">
        <w:t xml:space="preserve"> </w:t>
      </w:r>
      <w:r>
        <w:t>la</w:t>
      </w:r>
      <w:r w:rsidR="00974525">
        <w:t xml:space="preserve"> </w:t>
      </w:r>
      <w:r>
        <w:t>Junta</w:t>
      </w:r>
      <w:r w:rsidR="00974525">
        <w:t xml:space="preserve"> </w:t>
      </w:r>
      <w:r>
        <w:t>Central</w:t>
      </w:r>
      <w:r w:rsidR="00974525">
        <w:t xml:space="preserve"> </w:t>
      </w:r>
      <w:r>
        <w:t>de</w:t>
      </w:r>
      <w:r w:rsidR="00974525">
        <w:t xml:space="preserve"> </w:t>
      </w:r>
      <w:r>
        <w:t>Contadores,</w:t>
      </w:r>
      <w:r w:rsidR="00974525">
        <w:t xml:space="preserve"> </w:t>
      </w:r>
      <w:r>
        <w:t>ha</w:t>
      </w:r>
      <w:r w:rsidR="00974525">
        <w:t xml:space="preserve"> </w:t>
      </w:r>
      <w:r>
        <w:t>hecho</w:t>
      </w:r>
      <w:r w:rsidR="00974525">
        <w:t xml:space="preserve"> </w:t>
      </w:r>
      <w:r>
        <w:t>públicas</w:t>
      </w:r>
      <w:r w:rsidR="00974525">
        <w:t xml:space="preserve"> </w:t>
      </w:r>
      <w:r>
        <w:t>sus</w:t>
      </w:r>
      <w:r w:rsidR="00974525">
        <w:t xml:space="preserve"> </w:t>
      </w:r>
      <w:r>
        <w:t>preocupaciones</w:t>
      </w:r>
      <w:r w:rsidR="00974525">
        <w:t xml:space="preserve"> </w:t>
      </w:r>
      <w:r>
        <w:t>en</w:t>
      </w:r>
      <w:r w:rsidR="00974525">
        <w:t xml:space="preserve"> </w:t>
      </w:r>
      <w:r>
        <w:t>el</w:t>
      </w:r>
      <w:r w:rsidR="00974525">
        <w:t xml:space="preserve"> </w:t>
      </w:r>
      <w:r>
        <w:t>artículo</w:t>
      </w:r>
      <w:r w:rsidR="00974525">
        <w:t xml:space="preserve"> </w:t>
      </w:r>
      <w:hyperlink r:id="rId8" w:history="1">
        <w:r w:rsidRPr="00DE166D">
          <w:rPr>
            <w:rStyle w:val="Hipervnculo"/>
          </w:rPr>
          <w:t>Debido</w:t>
        </w:r>
        <w:r w:rsidR="00974525">
          <w:rPr>
            <w:rStyle w:val="Hipervnculo"/>
          </w:rPr>
          <w:t xml:space="preserve"> </w:t>
        </w:r>
        <w:r w:rsidRPr="00DE166D">
          <w:rPr>
            <w:rStyle w:val="Hipervnculo"/>
          </w:rPr>
          <w:t>proceso</w:t>
        </w:r>
        <w:r w:rsidR="00974525">
          <w:rPr>
            <w:rStyle w:val="Hipervnculo"/>
          </w:rPr>
          <w:t xml:space="preserve"> </w:t>
        </w:r>
        <w:r w:rsidRPr="00DE166D">
          <w:rPr>
            <w:rStyle w:val="Hipervnculo"/>
          </w:rPr>
          <w:t>e</w:t>
        </w:r>
        <w:r w:rsidR="00974525">
          <w:rPr>
            <w:rStyle w:val="Hipervnculo"/>
          </w:rPr>
          <w:t xml:space="preserve"> </w:t>
        </w:r>
        <w:r w:rsidRPr="00DE166D">
          <w:rPr>
            <w:rStyle w:val="Hipervnculo"/>
          </w:rPr>
          <w:t>integración</w:t>
        </w:r>
        <w:r w:rsidR="00974525">
          <w:rPr>
            <w:rStyle w:val="Hipervnculo"/>
          </w:rPr>
          <w:t xml:space="preserve"> </w:t>
        </w:r>
        <w:r w:rsidRPr="00DE166D">
          <w:rPr>
            <w:rStyle w:val="Hipervnculo"/>
          </w:rPr>
          <w:t>normativa</w:t>
        </w:r>
        <w:r w:rsidR="00974525">
          <w:rPr>
            <w:rStyle w:val="Hipervnculo"/>
          </w:rPr>
          <w:t xml:space="preserve"> </w:t>
        </w:r>
        <w:r w:rsidRPr="00DE166D">
          <w:rPr>
            <w:rStyle w:val="Hipervnculo"/>
          </w:rPr>
          <w:t>en</w:t>
        </w:r>
        <w:r w:rsidR="00974525">
          <w:rPr>
            <w:rStyle w:val="Hipervnculo"/>
          </w:rPr>
          <w:t xml:space="preserve"> </w:t>
        </w:r>
        <w:r w:rsidRPr="00DE166D">
          <w:rPr>
            <w:rStyle w:val="Hipervnculo"/>
          </w:rPr>
          <w:t>los</w:t>
        </w:r>
        <w:r w:rsidR="00974525">
          <w:rPr>
            <w:rStyle w:val="Hipervnculo"/>
          </w:rPr>
          <w:t xml:space="preserve"> </w:t>
        </w:r>
        <w:r w:rsidRPr="00DE166D">
          <w:rPr>
            <w:rStyle w:val="Hipervnculo"/>
          </w:rPr>
          <w:t>procesos</w:t>
        </w:r>
        <w:r w:rsidR="00974525">
          <w:rPr>
            <w:rStyle w:val="Hipervnculo"/>
          </w:rPr>
          <w:t xml:space="preserve"> </w:t>
        </w:r>
        <w:r w:rsidRPr="00DE166D">
          <w:rPr>
            <w:rStyle w:val="Hipervnculo"/>
          </w:rPr>
          <w:t>de</w:t>
        </w:r>
        <w:r w:rsidR="00974525">
          <w:rPr>
            <w:rStyle w:val="Hipervnculo"/>
          </w:rPr>
          <w:t xml:space="preserve"> </w:t>
        </w:r>
        <w:r w:rsidRPr="00DE166D">
          <w:rPr>
            <w:rStyle w:val="Hipervnculo"/>
          </w:rPr>
          <w:t>la</w:t>
        </w:r>
        <w:r w:rsidR="00974525">
          <w:rPr>
            <w:rStyle w:val="Hipervnculo"/>
          </w:rPr>
          <w:t xml:space="preserve"> </w:t>
        </w:r>
        <w:r w:rsidRPr="00DE166D">
          <w:rPr>
            <w:rStyle w:val="Hipervnculo"/>
          </w:rPr>
          <w:t>JCC.</w:t>
        </w:r>
      </w:hyperlink>
    </w:p>
    <w:p w14:paraId="521E1539" w14:textId="066B52E1" w:rsidR="005C2480" w:rsidRDefault="009C42BF" w:rsidP="00F10A98">
      <w:r>
        <w:t xml:space="preserve">Como se sabe, las conductas y sus autores deben probarse. Según el </w:t>
      </w:r>
      <w:hyperlink r:id="rId9" w:history="1">
        <w:r w:rsidRPr="007C3A13">
          <w:rPr>
            <w:rStyle w:val="Hipervnculo"/>
          </w:rPr>
          <w:t>Código de Procedimiento Administrativo y de lo Contencioso Administrativo</w:t>
        </w:r>
      </w:hyperlink>
      <w:r>
        <w:t xml:space="preserve"> “</w:t>
      </w:r>
      <w:r w:rsidRPr="009C42BF">
        <w:rPr>
          <w:i/>
        </w:rPr>
        <w:t>Artículo 40. 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practicadas dentro de la actuación, antes de que se dicte una decisión de fondo. ꟷLos gastos que ocasione la práctica de pruebas correrán por cuenta de quien las pidió. Si son varios los interesados, los gastos se distribuirán en cuotas iguales. ꟷSerán admisibles todos los medios de prueba señalados en el Código de Procedimiento Civil.</w:t>
      </w:r>
      <w:r>
        <w:t>”</w:t>
      </w:r>
      <w:r w:rsidR="00F10A98">
        <w:t xml:space="preserve"> Según el </w:t>
      </w:r>
      <w:hyperlink r:id="rId10" w:history="1">
        <w:r w:rsidR="00F10A98" w:rsidRPr="007C3A13">
          <w:rPr>
            <w:rStyle w:val="Hipervnculo"/>
          </w:rPr>
          <w:t>Código General del Proceso</w:t>
        </w:r>
      </w:hyperlink>
      <w:r w:rsidR="00F10A98">
        <w:t>, “</w:t>
      </w:r>
      <w:r w:rsidR="00F10A98" w:rsidRPr="00F10A98">
        <w:rPr>
          <w:i/>
        </w:rPr>
        <w:t xml:space="preserve">Artículo 165. Medios de prueba. Son medios de prueba la declaración de parte, la confesión, el juramento, el testimonio de terceros, el dictamen pericial, la inspección judicial, los documentos, los indicios, los informes y cualesquiera otros medios que sean útiles para la formación del convencimiento del juez. ꟷEl juez practicará las pruebas no previstas en este código de acuerdo con las disposiciones que regulen medios semejantes </w:t>
      </w:r>
      <w:r w:rsidR="00F10A98" w:rsidRPr="00F10A98">
        <w:rPr>
          <w:i/>
        </w:rPr>
        <w:t>o según su prudente juicio, preservando los principios y garantías constitucionales. ꟷArtículo 166. Presunciones establecidas por la ley. Las presunciones establecidas por la ley serán procedentes siempre que los hechos en que se funden estén debidamente probados. ꟷEl hecho legalmente presumido se tendrá por cierto, pero admitirá prueba en contrario cuando la ley lo autorice.</w:t>
      </w:r>
      <w:r w:rsidR="00F10A98">
        <w:t>”</w:t>
      </w:r>
    </w:p>
    <w:p w14:paraId="29B70E38" w14:textId="380F36B4" w:rsidR="005C2480" w:rsidRDefault="00F44A83" w:rsidP="00F10A98">
      <w:r>
        <w:t>Prueba no es todo documento incluido en un expediente, como le entiende la JCC. Muchas veces no se sabe con certeza en cuál o cuáles pruebas se basan sus decisiones.</w:t>
      </w:r>
    </w:p>
    <w:p w14:paraId="3AB266F7" w14:textId="45B9EE23" w:rsidR="005C2480" w:rsidRPr="00305D36" w:rsidRDefault="007C3A13" w:rsidP="00305D36">
      <w:r>
        <w:t>Por otra parte, el Código citado señala: “</w:t>
      </w:r>
      <w:r w:rsidRPr="007C3A13">
        <w:rPr>
          <w:i/>
        </w:rPr>
        <w:t>Artículo 128. Necesidad y carga de la prueba. Toda decisión interlocutoria y el fallo disciplinario deben fundarse en pruebas legalmente producidas y aportadas al proceso por petición de cualquier sujeto procesal o en forma oficiosa. La carga de la prueba corresponde al Estado</w:t>
      </w:r>
      <w:r w:rsidRPr="007C3A13">
        <w:t>.</w:t>
      </w:r>
      <w:r w:rsidR="00305D36">
        <w:t xml:space="preserve"> </w:t>
      </w:r>
      <w:r w:rsidR="00305D36" w:rsidRPr="00305D36">
        <w:rPr>
          <w:i/>
        </w:rPr>
        <w:t>ꟷ Artículo 129. Imparcialidad del funcionario en la búsqueda de la prueba. El funcionario buscará la verdad real. Para ello deberá investigar con igual rigor los hechos y circunstancias que demuestren la existencia de la falta disciplinaria y la responsabilidad del investigado, y los que tiendan a demostrar su inexistencia o lo eximan de responsabilidad. Para tal efecto, el funcionario podrá decretar pruebas de oficio.</w:t>
      </w:r>
      <w:r w:rsidR="00305D36">
        <w:t>”</w:t>
      </w:r>
    </w:p>
    <w:p w14:paraId="7BD85A47" w14:textId="4E0F910F" w:rsidR="005C2480" w:rsidRPr="004F4C7B" w:rsidRDefault="00532059" w:rsidP="007C3A13">
      <w:r>
        <w:t>La actividad probatoria de la JCC deja mucho que desear, posiblemente por la inexperiencia de sus contratistas.</w:t>
      </w:r>
    </w:p>
    <w:p w14:paraId="3392638F" w14:textId="689CE58D" w:rsidR="00EF5818" w:rsidRPr="00EF5818" w:rsidRDefault="00EF5818" w:rsidP="00EF5818">
      <w:pPr>
        <w:jc w:val="right"/>
        <w:rPr>
          <w:i/>
        </w:rPr>
      </w:pPr>
      <w:r w:rsidRPr="00EF5818">
        <w:rPr>
          <w:i/>
        </w:rPr>
        <w:t>Hernando</w:t>
      </w:r>
      <w:r w:rsidR="00B7621B">
        <w:rPr>
          <w:i/>
        </w:rPr>
        <w:t xml:space="preserve"> </w:t>
      </w:r>
      <w:r w:rsidRPr="00EF5818">
        <w:rPr>
          <w:i/>
        </w:rPr>
        <w:t>Bermúdez</w:t>
      </w:r>
      <w:r w:rsidR="00B7621B">
        <w:rPr>
          <w:i/>
        </w:rPr>
        <w:t xml:space="preserve"> </w:t>
      </w:r>
      <w:r w:rsidRPr="00EF5818">
        <w:rPr>
          <w:i/>
        </w:rPr>
        <w:t>Gómez</w:t>
      </w:r>
    </w:p>
    <w:sectPr w:rsidR="00EF5818" w:rsidRPr="00EF581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492E6" w14:textId="77777777" w:rsidR="00825240" w:rsidRDefault="00825240" w:rsidP="00EE7812">
      <w:pPr>
        <w:spacing w:after="0" w:line="240" w:lineRule="auto"/>
      </w:pPr>
      <w:r>
        <w:separator/>
      </w:r>
    </w:p>
  </w:endnote>
  <w:endnote w:type="continuationSeparator" w:id="0">
    <w:p w14:paraId="2ABF038E" w14:textId="77777777" w:rsidR="00825240" w:rsidRDefault="008252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216F0" w14:textId="77777777" w:rsidR="00825240" w:rsidRDefault="00825240" w:rsidP="00EE7812">
      <w:pPr>
        <w:spacing w:after="0" w:line="240" w:lineRule="auto"/>
      </w:pPr>
      <w:r>
        <w:separator/>
      </w:r>
    </w:p>
  </w:footnote>
  <w:footnote w:type="continuationSeparator" w:id="0">
    <w:p w14:paraId="1BBE0196" w14:textId="77777777" w:rsidR="00825240" w:rsidRDefault="008252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2D9359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852">
      <w:t>21</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8252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2"/>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4C7"/>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40"/>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2B5"/>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debido-proceso-e-integracion-normativa-en-los-procesos-de-la-jcc-luz-mila-varg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8425" TargetMode="Externa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404E4-834B-4672-AA7F-3A5F0EC2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2017-12-08T22:11:00Z</dcterms:created>
  <dcterms:modified xsi:type="dcterms:W3CDTF">2017-12-08T22:11:00Z</dcterms:modified>
</cp:coreProperties>
</file>