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E4" w:rsidRPr="008F67E4" w:rsidRDefault="008F67E4" w:rsidP="008F67E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8F67E4">
        <w:rPr>
          <w:rFonts w:cs="Calibri"/>
          <w:position w:val="-7"/>
          <w:sz w:val="120"/>
        </w:rPr>
        <w:t>6</w:t>
      </w:r>
    </w:p>
    <w:p w:rsidR="000E2086" w:rsidRDefault="008F67E4" w:rsidP="008F67E4">
      <w:r>
        <w:t>78 días después de promulgada la Ley 1314 de 2009, el Gobierno Nacional no ha integrado completamente el Consejo Técnico de la Contaduría Pública, no le ha dotado de recursos adecuados y no ha reglamentado la coordinación de las entidades de regulación y de supervisión para garantizar</w:t>
      </w:r>
      <w:r w:rsidR="0082176D">
        <w:t xml:space="preserve"> el logro de</w:t>
      </w:r>
      <w:r>
        <w:t xml:space="preserve"> los objetivos que dicha ley persigue.</w:t>
      </w:r>
    </w:p>
    <w:p w:rsidR="000E2086" w:rsidRDefault="002B0AFC" w:rsidP="008F67E4">
      <w:r>
        <w:t xml:space="preserve">Se especula sobre intrigas encontradas entre fuerzas políticas que quisieran clavar sus banderas en ese organismo, como se dice </w:t>
      </w:r>
      <w:r w:rsidR="0067010C">
        <w:t xml:space="preserve">que actualmente </w:t>
      </w:r>
      <w:r>
        <w:t>sucede en la Junta Central de Contadores y la Contaduría General de la Nación.</w:t>
      </w:r>
    </w:p>
    <w:p w:rsidR="000E2086" w:rsidRDefault="00C715EE" w:rsidP="008F67E4">
      <w:r>
        <w:t>Mientras tanto, en el Plan Nacional de D</w:t>
      </w:r>
      <w:r w:rsidR="0094557F">
        <w:t xml:space="preserve">esarrollo se ordena la creación de </w:t>
      </w:r>
      <w:r w:rsidRPr="00C715EE">
        <w:t>un sistema de coordinación institucional que persiga el logro de los objetivos de la Ley 1314 de 2009</w:t>
      </w:r>
      <w:r>
        <w:t xml:space="preserve"> y se consagra que </w:t>
      </w:r>
      <w:r w:rsidR="00EA3667" w:rsidRPr="00EA3667">
        <w:t>las entidades que hayan adela</w:t>
      </w:r>
      <w:r w:rsidR="00EA3667">
        <w:t>n</w:t>
      </w:r>
      <w:r w:rsidR="00EA3667" w:rsidRPr="00EA3667">
        <w:t xml:space="preserve">tado o estén adelantando procesos de convergencia con normas internacionales </w:t>
      </w:r>
      <w:r w:rsidRPr="00C715EE">
        <w:t>no podrán exigir su aplicación hasta tanto el Consejo Técnico de la Contaduría Pública las revise</w:t>
      </w:r>
      <w:r w:rsidR="00EA3667">
        <w:t>, lo cual es un golpe directo a la quijada de la Superintendencia de Servicios Públicos Domiciliarios.</w:t>
      </w:r>
    </w:p>
    <w:p w:rsidR="00FB673E" w:rsidRDefault="00FB673E" w:rsidP="008F67E4">
      <w:r>
        <w:t xml:space="preserve">Pasan los días y el Consejo Técnico de la Contaduría Pública no ha logrado poner en marcha el tan esperado proceso de convergencia. </w:t>
      </w:r>
      <w:r w:rsidR="00C626B3">
        <w:t>Algunas de sus manifestaciones</w:t>
      </w:r>
      <w:r w:rsidR="00941BB6">
        <w:t>,</w:t>
      </w:r>
      <w:r w:rsidR="00C626B3">
        <w:t xml:space="preserve"> como el mal denominado </w:t>
      </w:r>
      <w:r w:rsidR="00B17471">
        <w:t>“</w:t>
      </w:r>
      <w:r w:rsidR="00C626B3" w:rsidRPr="00C626B3">
        <w:t>reglamento general de los comités técnicos ad-honorem</w:t>
      </w:r>
      <w:r w:rsidR="00B17471">
        <w:t>”</w:t>
      </w:r>
      <w:r w:rsidR="00941BB6">
        <w:t>,</w:t>
      </w:r>
      <w:r w:rsidR="00B17471">
        <w:t xml:space="preserve"> ponen seriamente en duda la capacidad y el deseo de impulsar un proceso participativo y ampliamente democrático.</w:t>
      </w:r>
    </w:p>
    <w:p w:rsidR="000E2086" w:rsidRDefault="005A0292" w:rsidP="005A0292">
      <w:r>
        <w:lastRenderedPageBreak/>
        <w:t xml:space="preserve">Por otra parte, según se lee en las actas de la Junta Central de Contadores, se observa una “(…) </w:t>
      </w:r>
      <w:r>
        <w:t>situación que en su sentir obedece a un</w:t>
      </w:r>
      <w:r>
        <w:t xml:space="preserve"> </w:t>
      </w:r>
      <w:r>
        <w:t>problema estruct</w:t>
      </w:r>
      <w:r>
        <w:t>u</w:t>
      </w:r>
      <w:r>
        <w:t>ral y administrativo de la Junta Central de Contadores que</w:t>
      </w:r>
      <w:r>
        <w:t xml:space="preserve"> </w:t>
      </w:r>
      <w:r>
        <w:t>afecta el normal desarrollo d</w:t>
      </w:r>
      <w:r>
        <w:t>e</w:t>
      </w:r>
      <w:r>
        <w:t xml:space="preserve"> las funcione</w:t>
      </w:r>
      <w:r>
        <w:t>s del Tribunal Disciplinario (…)”</w:t>
      </w:r>
      <w:r w:rsidR="0086612A">
        <w:t>. Luego si por allí llueve por aquí no escampa.</w:t>
      </w:r>
    </w:p>
    <w:p w:rsidR="000E2086" w:rsidRDefault="0086612A" w:rsidP="005A0292">
      <w:r>
        <w:t xml:space="preserve">Sin mayores explicaciones, la Superintendencia Financiera de Colombia derogó las instrucciones que había expedido sobre la contabilización del impuesto </w:t>
      </w:r>
      <w:r w:rsidR="002A0BC8">
        <w:t>al</w:t>
      </w:r>
      <w:r>
        <w:t xml:space="preserve"> patrimonio. </w:t>
      </w:r>
    </w:p>
    <w:p w:rsidR="000E2086" w:rsidRDefault="00F440D4" w:rsidP="005A0292">
      <w:r>
        <w:t xml:space="preserve">Estos y otros hechos ponen de presente no solo que al Gobierno Nacional le quedó grande el proceso de modernización contable, sino que </w:t>
      </w:r>
      <w:r w:rsidR="00FB673E">
        <w:t>no ha dado cumplimiento a</w:t>
      </w:r>
      <w:r>
        <w:t xml:space="preserve"> la </w:t>
      </w:r>
      <w:r w:rsidR="00FB673E">
        <w:t>L</w:t>
      </w:r>
      <w:r>
        <w:t>ey 1314 de 2009.</w:t>
      </w:r>
    </w:p>
    <w:p w:rsidR="000E2086" w:rsidRDefault="00B86FD7" w:rsidP="005A0292">
      <w:r>
        <w:t xml:space="preserve">Se dice que las cosas se solucionarán haciendo uso de las facultades contempladas en la Ley 1444 de 2011, </w:t>
      </w:r>
      <w:r w:rsidR="00A00F02" w:rsidRPr="00A00F02">
        <w:t>por medio de la cual se escinden unos ministerios, se otorgan precisas</w:t>
      </w:r>
      <w:r w:rsidR="00A00F02">
        <w:t xml:space="preserve"> facultades extraordinarias al P</w:t>
      </w:r>
      <w:r w:rsidR="00A00F02" w:rsidRPr="00A00F02">
        <w:t>residente de l</w:t>
      </w:r>
      <w:r w:rsidR="00A00F02">
        <w:t>a R</w:t>
      </w:r>
      <w:r w:rsidR="00A00F02" w:rsidRPr="00A00F02">
        <w:t>epública para modificar la estructura de la administración pública</w:t>
      </w:r>
      <w:r w:rsidR="00A00F02">
        <w:t xml:space="preserve"> y la planta de personal de la Fiscalía General de la N</w:t>
      </w:r>
      <w:r w:rsidR="00A00F02" w:rsidRPr="00A00F02">
        <w:t>ación y se dictan otras disposiciones</w:t>
      </w:r>
      <w:r w:rsidR="00A00F02">
        <w:t>.</w:t>
      </w:r>
    </w:p>
    <w:p w:rsidR="000E2086" w:rsidRDefault="00A00F02" w:rsidP="005A0292">
      <w:r>
        <w:t>Creo que de nada servirán nuevas leyes y otras normas, si</w:t>
      </w:r>
      <w:r w:rsidR="00926E34">
        <w:t xml:space="preserve"> la Presidencia,</w:t>
      </w:r>
      <w:bookmarkStart w:id="0" w:name="_GoBack"/>
      <w:bookmarkEnd w:id="0"/>
      <w:r>
        <w:t xml:space="preserve"> los Ministerios y Departamentos Administrativos </w:t>
      </w:r>
      <w:r w:rsidR="008665E6">
        <w:t>siguen sin involucrarse, sin darse por aludidos y sin entender que son ellos los primeros responsables de las acciones del Estado en materia contable.</w:t>
      </w:r>
    </w:p>
    <w:p w:rsidR="000E2086" w:rsidRPr="00B373EC" w:rsidRDefault="008665E6" w:rsidP="008665E6">
      <w:pPr>
        <w:jc w:val="right"/>
        <w:rPr>
          <w:i/>
        </w:rPr>
      </w:pPr>
      <w:r w:rsidRPr="008665E6">
        <w:rPr>
          <w:i/>
        </w:rPr>
        <w:t>Hernando Bermúdez Gómez</w:t>
      </w:r>
    </w:p>
    <w:sectPr w:rsidR="000E2086" w:rsidRPr="00B373EC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2D" w:rsidRDefault="00C11C2D" w:rsidP="00EE7812">
      <w:pPr>
        <w:spacing w:after="0" w:line="240" w:lineRule="auto"/>
      </w:pPr>
      <w:r>
        <w:separator/>
      </w:r>
    </w:p>
  </w:endnote>
  <w:endnote w:type="continuationSeparator" w:id="0">
    <w:p w:rsidR="00C11C2D" w:rsidRDefault="00C11C2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2D" w:rsidRDefault="00C11C2D" w:rsidP="00EE7812">
      <w:pPr>
        <w:spacing w:after="0" w:line="240" w:lineRule="auto"/>
      </w:pPr>
      <w:r>
        <w:separator/>
      </w:r>
    </w:p>
  </w:footnote>
  <w:footnote w:type="continuationSeparator" w:id="0">
    <w:p w:rsidR="00C11C2D" w:rsidRDefault="00C11C2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651FCE">
      <w:t>2</w:t>
    </w:r>
    <w:r w:rsidR="008F67E4">
      <w:t>4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C11C2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732F"/>
    <w:rsid w:val="001E0106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10C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983E-54BD-4F6A-AF61-884B0B38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dcterms:created xsi:type="dcterms:W3CDTF">2011-05-22T22:34:00Z</dcterms:created>
  <dcterms:modified xsi:type="dcterms:W3CDTF">2011-05-22T23:12:00Z</dcterms:modified>
</cp:coreProperties>
</file>