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3E60" w14:textId="00C53380" w:rsidR="006226C6" w:rsidRPr="006226C6" w:rsidRDefault="006226C6" w:rsidP="006226C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226C6">
        <w:rPr>
          <w:position w:val="-9"/>
          <w:sz w:val="123"/>
        </w:rPr>
        <w:t>E</w:t>
      </w:r>
    </w:p>
    <w:p w14:paraId="6440DA4C" w14:textId="109176F1" w:rsidR="00CB12AF" w:rsidRDefault="006226C6" w:rsidP="004D37CF">
      <w:r>
        <w:t>l conocimiento es una forma de poder y un arma de discriminación. Cuando las barreras económicas hacen imposible su acceso, se nota fácilmente la diferencia.</w:t>
      </w:r>
      <w:r w:rsidR="002746CE">
        <w:t xml:space="preserve"> Aunque más vale poco que nada, es evidente que algunos programas contables transmiten un nivel de conocimiento bajo, desprovisto del desarrollo de habilidades y actitudes, centrado en los problemas tributarios de la pequeña empresa.</w:t>
      </w:r>
    </w:p>
    <w:p w14:paraId="378CC37C" w14:textId="07092A14" w:rsidR="00211A17" w:rsidRDefault="00211A17" w:rsidP="004D37CF">
      <w:r>
        <w:t>La historia legislativa de la profesión nos la muestra dividida en tres: los que estaban dispuestos a someterse a un examen y demostrar sus conocimientos; los que tenían el más alto título de la época, el de contador juramentado, que aspiraban a ser admitidos exhibiendo dicho título; y los que por años habían ejercido la profesión, para quienes su experiencia era suficiente.</w:t>
      </w:r>
      <w:r w:rsidR="00375B82">
        <w:t xml:space="preserve"> Luego la ley agrupó los contadores en dos: los autorizados y los titulados. Hoy en día solo se admiten estos últimos, aunque es evidente que los nuevos profesionales son muy distintos entre sí.</w:t>
      </w:r>
    </w:p>
    <w:p w14:paraId="4675C5BE" w14:textId="60281A7D" w:rsidR="00375B82" w:rsidRDefault="00375B82" w:rsidP="00375B82">
      <w:r>
        <w:t xml:space="preserve">Nos han impactado las opiniones de </w:t>
      </w:r>
      <w:r w:rsidRPr="00375B82">
        <w:t xml:space="preserve">Ahmed </w:t>
      </w:r>
      <w:proofErr w:type="spellStart"/>
      <w:r w:rsidRPr="00375B82">
        <w:t>Riahi-Belkaoui</w:t>
      </w:r>
      <w:proofErr w:type="spellEnd"/>
      <w:r>
        <w:t xml:space="preserve">, contenidas en su artículo </w:t>
      </w:r>
      <w:hyperlink r:id="rId8" w:history="1">
        <w:r w:rsidRPr="00375B82">
          <w:rPr>
            <w:rStyle w:val="Hipervnculo"/>
          </w:rPr>
          <w:t>THE PROBLEMATICS OF THE PRODUCTION OF KNOWLEDGE IN ACCOUNTING</w:t>
        </w:r>
      </w:hyperlink>
      <w:r>
        <w:t xml:space="preserve"> (</w:t>
      </w:r>
      <w:proofErr w:type="spellStart"/>
      <w:r w:rsidRPr="00375B82">
        <w:t>December</w:t>
      </w:r>
      <w:proofErr w:type="spellEnd"/>
      <w:r w:rsidRPr="00375B82">
        <w:t xml:space="preserve"> 19, 2017</w:t>
      </w:r>
      <w:r>
        <w:t>). Concluyó: “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knowledge</w:t>
      </w:r>
      <w:proofErr w:type="spellEnd"/>
      <w:r w:rsidRPr="00375B82">
        <w:rPr>
          <w:i/>
        </w:rPr>
        <w:t xml:space="preserve"> is </w:t>
      </w:r>
      <w:proofErr w:type="spellStart"/>
      <w:r w:rsidRPr="00375B82">
        <w:rPr>
          <w:i/>
        </w:rPr>
        <w:t>heading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toward</w:t>
      </w:r>
      <w:proofErr w:type="spellEnd"/>
      <w:r w:rsidRPr="00375B82">
        <w:rPr>
          <w:i/>
        </w:rPr>
        <w:t xml:space="preserve"> a crisis as a </w:t>
      </w:r>
      <w:proofErr w:type="spellStart"/>
      <w:r w:rsidRPr="00375B82">
        <w:rPr>
          <w:i/>
        </w:rPr>
        <w:t>result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problems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affecting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its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production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by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academic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accountants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its</w:t>
      </w:r>
      <w:proofErr w:type="spellEnd"/>
      <w:r w:rsidRPr="00375B82">
        <w:rPr>
          <w:i/>
        </w:rPr>
        <w:t xml:space="preserve"> use </w:t>
      </w:r>
      <w:proofErr w:type="spellStart"/>
      <w:r w:rsidRPr="00375B82">
        <w:rPr>
          <w:i/>
        </w:rPr>
        <w:t>by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profession</w:t>
      </w:r>
      <w:proofErr w:type="spellEnd"/>
      <w:r w:rsidRPr="00375B82">
        <w:rPr>
          <w:i/>
        </w:rPr>
        <w:t xml:space="preserve">. </w:t>
      </w:r>
      <w:r w:rsidR="009808D7">
        <w:rPr>
          <w:i/>
        </w:rPr>
        <w:t>―</w:t>
      </w:r>
      <w:r w:rsidRPr="00375B82">
        <w:rPr>
          <w:i/>
        </w:rPr>
        <w:t xml:space="preserve">At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hands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academic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formal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knowledge</w:t>
      </w:r>
      <w:proofErr w:type="spellEnd"/>
      <w:r w:rsidRPr="00375B82">
        <w:rPr>
          <w:i/>
        </w:rPr>
        <w:t xml:space="preserve"> is </w:t>
      </w:r>
      <w:proofErr w:type="spellStart"/>
      <w:r w:rsidRPr="00375B82">
        <w:rPr>
          <w:i/>
        </w:rPr>
        <w:t>produced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along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well-specified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paradigms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governed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controlled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by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well-established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scientific</w:t>
      </w:r>
      <w:proofErr w:type="spellEnd"/>
      <w:r w:rsidRPr="00375B82">
        <w:rPr>
          <w:i/>
        </w:rPr>
        <w:t xml:space="preserve"> establishments. </w:t>
      </w:r>
      <w:proofErr w:type="spellStart"/>
      <w:r w:rsidRPr="00375B82">
        <w:rPr>
          <w:i/>
        </w:rPr>
        <w:t>It</w:t>
      </w:r>
      <w:proofErr w:type="spellEnd"/>
      <w:r w:rsidRPr="00375B82">
        <w:rPr>
          <w:i/>
        </w:rPr>
        <w:t xml:space="preserve"> is </w:t>
      </w:r>
      <w:proofErr w:type="spellStart"/>
      <w:r w:rsidRPr="00375B82">
        <w:rPr>
          <w:i/>
        </w:rPr>
        <w:t>used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however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by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same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academics</w:t>
      </w:r>
      <w:proofErr w:type="spellEnd"/>
      <w:r w:rsidRPr="00375B82">
        <w:rPr>
          <w:i/>
        </w:rPr>
        <w:t xml:space="preserve"> as a </w:t>
      </w:r>
      <w:proofErr w:type="spellStart"/>
      <w:r w:rsidRPr="00375B82">
        <w:rPr>
          <w:i/>
        </w:rPr>
        <w:t>tool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to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punish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dominate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with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scholarship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losing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ground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to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need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for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power</w:t>
      </w:r>
      <w:proofErr w:type="spellEnd"/>
      <w:r w:rsidRPr="00375B82">
        <w:rPr>
          <w:i/>
        </w:rPr>
        <w:t xml:space="preserve">. In </w:t>
      </w:r>
      <w:proofErr w:type="spellStart"/>
      <w:r w:rsidRPr="00375B82">
        <w:rPr>
          <w:i/>
        </w:rPr>
        <w:t>defending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their</w:t>
      </w:r>
      <w:proofErr w:type="spellEnd"/>
      <w:r w:rsidRPr="00375B82">
        <w:rPr>
          <w:i/>
        </w:rPr>
        <w:t xml:space="preserve"> particular </w:t>
      </w:r>
      <w:proofErr w:type="spellStart"/>
      <w:r w:rsidRPr="00375B82">
        <w:rPr>
          <w:i/>
        </w:rPr>
        <w:t>paradigms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persisting</w:t>
      </w:r>
      <w:proofErr w:type="spellEnd"/>
      <w:r w:rsidRPr="00375B82">
        <w:rPr>
          <w:i/>
        </w:rPr>
        <w:t xml:space="preserve"> in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defense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their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restrictive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views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same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academics</w:t>
      </w:r>
      <w:proofErr w:type="spellEnd"/>
      <w:r w:rsidRPr="00375B82">
        <w:rPr>
          <w:i/>
        </w:rPr>
        <w:t xml:space="preserve"> are at </w:t>
      </w:r>
      <w:proofErr w:type="spellStart"/>
      <w:r w:rsidRPr="00375B82">
        <w:rPr>
          <w:i/>
        </w:rPr>
        <w:t>risk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creating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self-made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prisons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that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may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hinder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production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quality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knowledge</w:t>
      </w:r>
      <w:proofErr w:type="spellEnd"/>
      <w:r w:rsidRPr="00375B82">
        <w:rPr>
          <w:i/>
        </w:rPr>
        <w:t xml:space="preserve">. At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same</w:t>
      </w:r>
      <w:proofErr w:type="spellEnd"/>
      <w:r w:rsidRPr="00375B82">
        <w:rPr>
          <w:i/>
        </w:rPr>
        <w:t xml:space="preserve"> time in </w:t>
      </w:r>
      <w:proofErr w:type="spellStart"/>
      <w:r w:rsidRPr="00375B82">
        <w:rPr>
          <w:i/>
        </w:rPr>
        <w:t>allying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themselves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with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political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power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policymaking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risk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accelerating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deinstitutionalization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politicization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formal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knowledge</w:t>
      </w:r>
      <w:proofErr w:type="spellEnd"/>
      <w:r w:rsidRPr="00375B82">
        <w:rPr>
          <w:i/>
        </w:rPr>
        <w:t xml:space="preserve">. </w:t>
      </w:r>
      <w:proofErr w:type="spellStart"/>
      <w:r w:rsidRPr="00375B82">
        <w:rPr>
          <w:i/>
        </w:rPr>
        <w:t>Caught</w:t>
      </w:r>
      <w:proofErr w:type="spellEnd"/>
      <w:r w:rsidRPr="00375B82">
        <w:rPr>
          <w:i/>
        </w:rPr>
        <w:t xml:space="preserve"> in </w:t>
      </w:r>
      <w:proofErr w:type="spellStart"/>
      <w:r w:rsidRPr="00375B82">
        <w:rPr>
          <w:i/>
        </w:rPr>
        <w:t>these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scientific</w:t>
      </w:r>
      <w:proofErr w:type="spellEnd"/>
      <w:r w:rsidRPr="00375B82">
        <w:rPr>
          <w:i/>
        </w:rPr>
        <w:t xml:space="preserve"> establishments and </w:t>
      </w:r>
      <w:proofErr w:type="spellStart"/>
      <w:r w:rsidRPr="00375B82">
        <w:rPr>
          <w:i/>
        </w:rPr>
        <w:t>self-made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prisons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researchers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may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find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themselves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working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on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same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research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path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contributing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to</w:t>
      </w:r>
      <w:proofErr w:type="spellEnd"/>
      <w:r w:rsidRPr="00375B82">
        <w:rPr>
          <w:i/>
        </w:rPr>
        <w:t xml:space="preserve"> a </w:t>
      </w:r>
      <w:proofErr w:type="spellStart"/>
      <w:r w:rsidRPr="00375B82">
        <w:rPr>
          <w:i/>
        </w:rPr>
        <w:t>perpetual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inquiry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same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issues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without</w:t>
      </w:r>
      <w:proofErr w:type="spellEnd"/>
      <w:r w:rsidRPr="00375B82">
        <w:rPr>
          <w:i/>
        </w:rPr>
        <w:t xml:space="preserve"> hope </w:t>
      </w:r>
      <w:proofErr w:type="spellStart"/>
      <w:r w:rsidRPr="00375B82">
        <w:rPr>
          <w:i/>
        </w:rPr>
        <w:t>for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closure</w:t>
      </w:r>
      <w:proofErr w:type="spellEnd"/>
      <w:r w:rsidRPr="00375B82">
        <w:rPr>
          <w:i/>
        </w:rPr>
        <w:t xml:space="preserve">. </w:t>
      </w:r>
      <w:r w:rsidR="009808D7">
        <w:rPr>
          <w:i/>
        </w:rPr>
        <w:t>―</w:t>
      </w:r>
      <w:r w:rsidRPr="00375B82">
        <w:rPr>
          <w:i/>
        </w:rPr>
        <w:t xml:space="preserve">At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hands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profession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formal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knowledge</w:t>
      </w:r>
      <w:proofErr w:type="spellEnd"/>
      <w:r w:rsidRPr="00375B82">
        <w:rPr>
          <w:i/>
        </w:rPr>
        <w:t xml:space="preserve"> is </w:t>
      </w:r>
      <w:proofErr w:type="spellStart"/>
      <w:r w:rsidRPr="00375B82">
        <w:rPr>
          <w:i/>
        </w:rPr>
        <w:t>radically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transformed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trivialized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to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serve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economic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interests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clients</w:t>
      </w:r>
      <w:proofErr w:type="spellEnd"/>
      <w:r w:rsidRPr="00375B82">
        <w:rPr>
          <w:i/>
        </w:rPr>
        <w:t xml:space="preserve">.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profession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finds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itself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asserting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its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privilege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by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providing</w:t>
      </w:r>
      <w:proofErr w:type="spellEnd"/>
      <w:r w:rsidRPr="00375B82">
        <w:rPr>
          <w:i/>
        </w:rPr>
        <w:t xml:space="preserve"> a mix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technology</w:t>
      </w:r>
      <w:proofErr w:type="spellEnd"/>
      <w:r w:rsidRPr="00375B82">
        <w:rPr>
          <w:i/>
        </w:rPr>
        <w:t xml:space="preserve"> and </w:t>
      </w:r>
      <w:proofErr w:type="spellStart"/>
      <w:r w:rsidRPr="00375B82">
        <w:rPr>
          <w:i/>
        </w:rPr>
        <w:t>myth</w:t>
      </w:r>
      <w:proofErr w:type="spellEnd"/>
      <w:r w:rsidRPr="00375B82">
        <w:rPr>
          <w:i/>
        </w:rPr>
        <w:t xml:space="preserve">, </w:t>
      </w:r>
      <w:proofErr w:type="spellStart"/>
      <w:r w:rsidRPr="00375B82">
        <w:rPr>
          <w:i/>
        </w:rPr>
        <w:t>which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may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inhibit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reforms</w:t>
      </w:r>
      <w:proofErr w:type="spellEnd"/>
      <w:r w:rsidRPr="00375B82">
        <w:rPr>
          <w:i/>
        </w:rPr>
        <w:t xml:space="preserve">. And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profession</w:t>
      </w:r>
      <w:proofErr w:type="spellEnd"/>
      <w:r w:rsidRPr="00375B82">
        <w:rPr>
          <w:i/>
        </w:rPr>
        <w:t xml:space="preserve"> is </w:t>
      </w:r>
      <w:proofErr w:type="spellStart"/>
      <w:r w:rsidRPr="00375B82">
        <w:rPr>
          <w:i/>
        </w:rPr>
        <w:t>interested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only</w:t>
      </w:r>
      <w:proofErr w:type="spellEnd"/>
      <w:r w:rsidRPr="00375B82">
        <w:rPr>
          <w:i/>
        </w:rPr>
        <w:t xml:space="preserve"> in </w:t>
      </w:r>
      <w:proofErr w:type="spellStart"/>
      <w:r w:rsidRPr="00375B82">
        <w:rPr>
          <w:i/>
        </w:rPr>
        <w:t>keeping</w:t>
      </w:r>
      <w:proofErr w:type="spellEnd"/>
      <w:r w:rsidRPr="00375B82">
        <w:rPr>
          <w:i/>
        </w:rPr>
        <w:t xml:space="preserve"> control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knowledge</w:t>
      </w:r>
      <w:proofErr w:type="spellEnd"/>
      <w:r w:rsidRPr="00375B82">
        <w:rPr>
          <w:i/>
        </w:rPr>
        <w:t xml:space="preserve">, and </w:t>
      </w:r>
      <w:proofErr w:type="spellStart"/>
      <w:r w:rsidRPr="00375B82">
        <w:rPr>
          <w:i/>
        </w:rPr>
        <w:t>minimizes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consequences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its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organized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irresponsibility</w:t>
      </w:r>
      <w:proofErr w:type="spellEnd"/>
      <w:r w:rsidRPr="00375B82">
        <w:rPr>
          <w:i/>
        </w:rPr>
        <w:t xml:space="preserve"> in </w:t>
      </w:r>
      <w:proofErr w:type="spellStart"/>
      <w:r w:rsidRPr="00375B82">
        <w:rPr>
          <w:i/>
        </w:rPr>
        <w:t>the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provision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of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accounting</w:t>
      </w:r>
      <w:proofErr w:type="spellEnd"/>
      <w:r w:rsidRPr="00375B82">
        <w:rPr>
          <w:i/>
        </w:rPr>
        <w:t xml:space="preserve"> </w:t>
      </w:r>
      <w:proofErr w:type="spellStart"/>
      <w:r w:rsidRPr="00375B82">
        <w:rPr>
          <w:i/>
        </w:rPr>
        <w:t>services</w:t>
      </w:r>
      <w:proofErr w:type="spellEnd"/>
      <w:r w:rsidRPr="00375B82">
        <w:rPr>
          <w:i/>
        </w:rPr>
        <w:t>.</w:t>
      </w:r>
      <w:r>
        <w:t>”</w:t>
      </w:r>
    </w:p>
    <w:p w14:paraId="7D8D29F0" w14:textId="5A9636A3" w:rsidR="009808D7" w:rsidRDefault="009808D7" w:rsidP="00375B82">
      <w:r>
        <w:t xml:space="preserve">Muchas veces nos hemos sentido en medio de las dos fuerzas que describe </w:t>
      </w:r>
      <w:proofErr w:type="spellStart"/>
      <w:r w:rsidRPr="009808D7">
        <w:t>Riahi-Belkaoui</w:t>
      </w:r>
      <w:proofErr w:type="spellEnd"/>
      <w:r>
        <w:t>, no se sabe cuál de las dos es más terca. Hemos adoptado la posición de tomar posición desde el público, es decir, desde las partes interesadas en la profesión, cuya visión</w:t>
      </w:r>
      <w:r w:rsidR="009D2FFE">
        <w:t>,</w:t>
      </w:r>
      <w:r>
        <w:t xml:space="preserve"> si bien contiene elementos económicos, también busca humanidad.</w:t>
      </w:r>
    </w:p>
    <w:p w14:paraId="5D30763B" w14:textId="46097096" w:rsidR="009808D7" w:rsidRPr="009808D7" w:rsidRDefault="009808D7" w:rsidP="009808D7">
      <w:pPr>
        <w:jc w:val="right"/>
        <w:rPr>
          <w:i/>
        </w:rPr>
      </w:pPr>
      <w:r w:rsidRPr="009808D7">
        <w:rPr>
          <w:i/>
        </w:rPr>
        <w:t>Hernando Bermúdez Gómez</w:t>
      </w:r>
    </w:p>
    <w:sectPr w:rsidR="009808D7" w:rsidRPr="009808D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F015B" w14:textId="77777777" w:rsidR="00F5094D" w:rsidRDefault="00F5094D" w:rsidP="00EE7812">
      <w:pPr>
        <w:spacing w:after="0" w:line="240" w:lineRule="auto"/>
      </w:pPr>
      <w:r>
        <w:separator/>
      </w:r>
    </w:p>
  </w:endnote>
  <w:endnote w:type="continuationSeparator" w:id="0">
    <w:p w14:paraId="59398E22" w14:textId="77777777" w:rsidR="00F5094D" w:rsidRDefault="00F509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C0FE" w14:textId="77777777" w:rsidR="00F5094D" w:rsidRDefault="00F5094D" w:rsidP="00EE7812">
      <w:pPr>
        <w:spacing w:after="0" w:line="240" w:lineRule="auto"/>
      </w:pPr>
      <w:r>
        <w:separator/>
      </w:r>
    </w:p>
  </w:footnote>
  <w:footnote w:type="continuationSeparator" w:id="0">
    <w:p w14:paraId="2AD220EB" w14:textId="77777777" w:rsidR="00F5094D" w:rsidRDefault="00F509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369222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4D37CF">
      <w:t>305</w:t>
    </w:r>
    <w:r w:rsidR="00D07EAA">
      <w:t>,</w:t>
    </w:r>
    <w:r w:rsidR="00FE1FFA">
      <w:t xml:space="preserve"> </w:t>
    </w:r>
    <w:r w:rsidR="00BE72C5">
      <w:t>enero</w:t>
    </w:r>
    <w:r w:rsidR="00BD1B29">
      <w:t xml:space="preserve"> </w:t>
    </w:r>
    <w:r w:rsidR="00F958CE">
      <w:t>22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</w:t>
    </w:r>
    <w:r w:rsidR="00BE72C5">
      <w:t>8</w:t>
    </w:r>
  </w:p>
  <w:p w14:paraId="29566F03" w14:textId="77777777" w:rsidR="00D07EAA" w:rsidRDefault="00F5094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2E5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37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E6"/>
    <w:rsid w:val="00576F19"/>
    <w:rsid w:val="00576FDA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0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479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4A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37A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F41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4D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30904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B6FF-AA54-443A-B602-E5673008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2018-01-21T15:01:00Z</dcterms:created>
  <dcterms:modified xsi:type="dcterms:W3CDTF">2018-01-21T15:01:00Z</dcterms:modified>
</cp:coreProperties>
</file>