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BFA1" w14:textId="2C0E0733" w:rsidR="00F543EE" w:rsidRPr="00F543EE" w:rsidRDefault="00F543EE" w:rsidP="00F543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543EE">
        <w:rPr>
          <w:position w:val="-9"/>
          <w:sz w:val="123"/>
        </w:rPr>
        <w:t>D</w:t>
      </w:r>
    </w:p>
    <w:p w14:paraId="79BEE409" w14:textId="0A19FAB6" w:rsidR="00E569FB" w:rsidRDefault="00F543EE" w:rsidP="00E311CB">
      <w:r>
        <w:t>urante siglos el territorio, el lenguaje y la moneda, han sido los elementos esenciales de la soberanía de un Estado.</w:t>
      </w:r>
      <w:r w:rsidR="0081498F">
        <w:t xml:space="preserve"> Toda esta estructura debe repensarse a la luz de los nuevos hechos. Algunos han dado en crear </w:t>
      </w:r>
      <w:r w:rsidR="00D55CEC">
        <w:t>instrumentos</w:t>
      </w:r>
      <w:r w:rsidR="0081498F">
        <w:t xml:space="preserve"> de intercambio, asimilados a monedas, que se gestionan exclusivamente con la ayuda de medios computarizados, concretamente el </w:t>
      </w:r>
      <w:proofErr w:type="spellStart"/>
      <w:r w:rsidR="0081498F" w:rsidRPr="00A01BFE">
        <w:rPr>
          <w:i/>
        </w:rPr>
        <w:t>blockchain</w:t>
      </w:r>
      <w:proofErr w:type="spellEnd"/>
      <w:r w:rsidR="0081498F">
        <w:t xml:space="preserve">. </w:t>
      </w:r>
    </w:p>
    <w:p w14:paraId="162C5B8F" w14:textId="16604979" w:rsidR="00787EEC" w:rsidRDefault="00787EEC" w:rsidP="00E311CB">
      <w:pPr>
        <w:rPr>
          <w:lang w:val="en-US"/>
        </w:rPr>
      </w:pPr>
      <w:r>
        <w:t xml:space="preserve">En su comunicado de Buenos Aires emitido en marzo pasado, el </w:t>
      </w:r>
      <w:hyperlink r:id="rId8" w:history="1">
        <w:r w:rsidRPr="00787EEC">
          <w:rPr>
            <w:rStyle w:val="Hipervnculo"/>
          </w:rPr>
          <w:t>G20</w:t>
        </w:r>
      </w:hyperlink>
      <w:r>
        <w:t xml:space="preserve"> manifestó: “(…) </w:t>
      </w:r>
      <w:r w:rsidRPr="00787EEC">
        <w:rPr>
          <w:i/>
          <w:lang w:val="en-US"/>
        </w:rPr>
        <w:t xml:space="preserve">9. We acknowledge that technological innovation, including that underlying crypto-assets, has the potential to improve the efficiency and inclusiveness of the financial system and the economy more broadly. Crypto-assets do, however, raise issues with respect to consumer and investor protection, market integrity, tax evasion, money laundering and terrorist financing. Crypto-assets lack the key attributes of sovereign currencies. At some point they could have financial stability implications. We commit to implement the FATF standards as they apply to crypto-assets, look forward to the FATF review of those standards, and call on the FATF to advance global implementation. We call on international standard-setting bodies (SSBs) to continue their monitoring of crypto-assets and their risks, according to their mandates, and assess multilateral responses as needed. </w:t>
      </w:r>
      <w:r>
        <w:rPr>
          <w:lang w:val="en-US"/>
        </w:rPr>
        <w:t>(…)”</w:t>
      </w:r>
      <w:r w:rsidR="000925AC">
        <w:rPr>
          <w:lang w:val="en-US"/>
        </w:rPr>
        <w:t>.</w:t>
      </w:r>
    </w:p>
    <w:p w14:paraId="06EF64ED" w14:textId="790C0161" w:rsidR="000925AC" w:rsidRDefault="000925AC" w:rsidP="00E311CB">
      <w:pPr>
        <w:rPr>
          <w:lang w:val="es-ES"/>
        </w:rPr>
      </w:pPr>
      <w:r w:rsidRPr="000925AC">
        <w:rPr>
          <w:lang w:val="es-ES"/>
        </w:rPr>
        <w:t>Por lo tanto, si alguien q</w:t>
      </w:r>
      <w:r>
        <w:rPr>
          <w:lang w:val="es-ES"/>
        </w:rPr>
        <w:t xml:space="preserve">uiere negociar las mal llamadas monedas debe tener en cuenta que sus actividades entran dentro de la sospecha mundial que ha puesto en guardia a los supervisores de todos los países. No </w:t>
      </w:r>
      <w:r>
        <w:rPr>
          <w:lang w:val="es-ES"/>
        </w:rPr>
        <w:t>descartamos que los principios relativos a la moneda cambien y, consecuentemente, se modifiquen las bases de la soberanía. Pero eso no ha sucedido.</w:t>
      </w:r>
    </w:p>
    <w:p w14:paraId="5C9DDBB9" w14:textId="77FC0F72" w:rsidR="007B60EC" w:rsidRDefault="001E262A" w:rsidP="00E311CB">
      <w:pPr>
        <w:rPr>
          <w:lang w:val="es-ES"/>
        </w:rPr>
      </w:pPr>
      <w:r>
        <w:rPr>
          <w:lang w:val="es-ES"/>
        </w:rPr>
        <w:t xml:space="preserve">En el fondo el trueque siempre ha sido el medio de intercambio más natural. Se cambian unas cosas por otras. Si alguna de las </w:t>
      </w:r>
      <w:r w:rsidR="00200A63">
        <w:rPr>
          <w:lang w:val="es-ES"/>
        </w:rPr>
        <w:t>ciber</w:t>
      </w:r>
      <w:r>
        <w:rPr>
          <w:lang w:val="es-ES"/>
        </w:rPr>
        <w:t xml:space="preserve"> - monedas logra</w:t>
      </w:r>
      <w:r w:rsidR="00200A63">
        <w:rPr>
          <w:lang w:val="es-ES"/>
        </w:rPr>
        <w:t xml:space="preserve"> adquirir fundamentos que garanticen su conversión, ocupará el puesto de una </w:t>
      </w:r>
      <w:r w:rsidR="00D55CEC">
        <w:rPr>
          <w:lang w:val="es-ES"/>
        </w:rPr>
        <w:t>moneda,</w:t>
      </w:r>
      <w:r w:rsidR="00200A63">
        <w:rPr>
          <w:lang w:val="es-ES"/>
        </w:rPr>
        <w:t xml:space="preserve"> aunque no responda a un Estado.</w:t>
      </w:r>
    </w:p>
    <w:p w14:paraId="1BE9846C" w14:textId="765923EE" w:rsidR="00D55CEC" w:rsidRDefault="00A01BFE" w:rsidP="00E311CB">
      <w:pPr>
        <w:rPr>
          <w:lang w:val="es-ES"/>
        </w:rPr>
      </w:pPr>
      <w:r>
        <w:rPr>
          <w:lang w:val="es-ES"/>
        </w:rPr>
        <w:t>La creatividad, la innovación, en muchas ocasiones se enfrenta a las estructuras precedentes. Por ejemplo, los avances genéticos nos han colocado ante complicados juicios morales y éticos.</w:t>
      </w:r>
    </w:p>
    <w:p w14:paraId="22384E4B" w14:textId="58151D4C" w:rsidR="000C56E0" w:rsidRDefault="00A01BFE" w:rsidP="00E311CB">
      <w:pPr>
        <w:rPr>
          <w:lang w:val="es-ES"/>
        </w:rPr>
      </w:pPr>
      <w:r>
        <w:rPr>
          <w:lang w:val="es-ES"/>
        </w:rPr>
        <w:t xml:space="preserve">Pocas cosas han resistido al influjo de las nuevas concepciones. De </w:t>
      </w:r>
      <w:r w:rsidR="000C56E0">
        <w:rPr>
          <w:lang w:val="es-ES"/>
        </w:rPr>
        <w:t>hecho,</w:t>
      </w:r>
      <w:r>
        <w:rPr>
          <w:lang w:val="es-ES"/>
        </w:rPr>
        <w:t xml:space="preserve"> varias empresas, entre ellas firmas de auditores, se están ocupando del estudio de estos activos.</w:t>
      </w:r>
      <w:r w:rsidR="000C56E0">
        <w:rPr>
          <w:lang w:val="es-ES"/>
        </w:rPr>
        <w:t xml:space="preserve"> En nuestra Bogotá ya hemos visto un restaurante con un gran anuncio avisando que recibe bitcoin. </w:t>
      </w:r>
    </w:p>
    <w:p w14:paraId="3D11DDFA" w14:textId="75548CCD" w:rsidR="000C56E0" w:rsidRDefault="000C56E0" w:rsidP="00E311CB">
      <w:pPr>
        <w:rPr>
          <w:lang w:val="es-ES"/>
        </w:rPr>
      </w:pPr>
      <w:r>
        <w:rPr>
          <w:lang w:val="es-ES"/>
        </w:rPr>
        <w:t>Como la moneda ha tenido el carácter de un postulado, poco o nada saben los contadores al respecto. En el pasado, los estudios de economía dedicaban un buen espacio a este tema. Entre las cosas que se toman como hechos, pero que en realidad deberían ser objeto de análisis profundo, se encuentran las tasas de conversión o de cambio, cuya medición puede corresponder a circunstancias anímicas de sus poseedores. En todo caso, la historia enseña que muchas monedas han desaparecido.</w:t>
      </w:r>
    </w:p>
    <w:p w14:paraId="11B8B06A" w14:textId="0AA80076" w:rsidR="000C56E0" w:rsidRPr="000C56E0" w:rsidRDefault="000C56E0" w:rsidP="000C56E0">
      <w:pPr>
        <w:jc w:val="right"/>
        <w:rPr>
          <w:i/>
          <w:lang w:val="es-ES"/>
        </w:rPr>
      </w:pPr>
      <w:r w:rsidRPr="000C56E0">
        <w:rPr>
          <w:i/>
          <w:lang w:val="es-ES"/>
        </w:rPr>
        <w:t>Hernando Bermúdez Gómez</w:t>
      </w:r>
    </w:p>
    <w:sectPr w:rsidR="000C56E0" w:rsidRPr="000C56E0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EC5A" w14:textId="77777777" w:rsidR="00594FCE" w:rsidRDefault="00594FCE" w:rsidP="00EE7812">
      <w:pPr>
        <w:spacing w:after="0" w:line="240" w:lineRule="auto"/>
      </w:pPr>
      <w:r>
        <w:separator/>
      </w:r>
    </w:p>
  </w:endnote>
  <w:endnote w:type="continuationSeparator" w:id="0">
    <w:p w14:paraId="60030ADE" w14:textId="77777777" w:rsidR="00594FCE" w:rsidRDefault="00594F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F1EE" w14:textId="77777777" w:rsidR="00594FCE" w:rsidRDefault="00594FCE" w:rsidP="00EE7812">
      <w:pPr>
        <w:spacing w:after="0" w:line="240" w:lineRule="auto"/>
      </w:pPr>
      <w:r>
        <w:separator/>
      </w:r>
    </w:p>
  </w:footnote>
  <w:footnote w:type="continuationSeparator" w:id="0">
    <w:p w14:paraId="36F03D02" w14:textId="77777777" w:rsidR="00594FCE" w:rsidRDefault="00594F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48A9A8A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 w:rsidRPr="00090506">
      <w:t>3</w:t>
    </w:r>
    <w:r w:rsidR="00622AAB">
      <w:t>4</w:t>
    </w:r>
    <w:r w:rsidR="00577091">
      <w:t>4</w:t>
    </w:r>
    <w:r w:rsidR="00E311CB">
      <w:t>8</w:t>
    </w:r>
    <w:r w:rsidR="00D07EAA">
      <w:t>,</w:t>
    </w:r>
    <w:r w:rsidR="0002530A">
      <w:t xml:space="preserve"> </w:t>
    </w:r>
    <w:r w:rsidR="006172D7">
      <w:t>abril</w:t>
    </w:r>
    <w:r w:rsidR="00310105">
      <w:t xml:space="preserve"> </w:t>
    </w:r>
    <w:r w:rsidR="003A6DAE">
      <w:t>2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594FC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CE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1AB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20.org/sites/default/files/media/communique_-_fmcbg_march_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4B76-4929-4D93-8268-9870160C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2018-04-01T17:16:00Z</dcterms:created>
  <dcterms:modified xsi:type="dcterms:W3CDTF">2018-04-01T17:16:00Z</dcterms:modified>
</cp:coreProperties>
</file>