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103F1" w14:textId="54D2F652" w:rsidR="004D51FF" w:rsidRPr="004D51FF" w:rsidRDefault="004D51FF" w:rsidP="004D51F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4D51FF">
        <w:rPr>
          <w:position w:val="-9"/>
          <w:sz w:val="123"/>
        </w:rPr>
        <w:t>L</w:t>
      </w:r>
    </w:p>
    <w:p w14:paraId="290CE36A" w14:textId="7B895C66" w:rsidR="004D51FF" w:rsidRPr="004D51FF" w:rsidRDefault="004D51FF" w:rsidP="004D51FF">
      <w:r w:rsidRPr="004D51FF">
        <w:t>as cooperativas siempre han tenido tratamientos tributarios especiales,</w:t>
      </w:r>
      <w:r>
        <w:t xml:space="preserve"> </w:t>
      </w:r>
      <w:r w:rsidRPr="004D51FF">
        <w:t xml:space="preserve">cumpliendo con una serie de requisitos de acuerdo a la </w:t>
      </w:r>
      <w:hyperlink r:id="rId8" w:history="1">
        <w:r w:rsidRPr="004D51FF">
          <w:rPr>
            <w:rStyle w:val="Hipervnculo"/>
          </w:rPr>
          <w:t>Ley 79 del 23 de Diciembre del año 19</w:t>
        </w:r>
        <w:r>
          <w:rPr>
            <w:rStyle w:val="Hipervnculo"/>
          </w:rPr>
          <w:t>8</w:t>
        </w:r>
        <w:r w:rsidRPr="004D51FF">
          <w:rPr>
            <w:rStyle w:val="Hipervnculo"/>
          </w:rPr>
          <w:t>8</w:t>
        </w:r>
      </w:hyperlink>
      <w:r w:rsidRPr="004D51FF">
        <w:t xml:space="preserve"> y a la </w:t>
      </w:r>
      <w:hyperlink r:id="rId9" w:history="1">
        <w:r w:rsidRPr="004D51FF">
          <w:rPr>
            <w:rStyle w:val="Hipervnculo"/>
          </w:rPr>
          <w:t>Ley 454 de 1998</w:t>
        </w:r>
      </w:hyperlink>
      <w:r w:rsidRPr="004D51FF">
        <w:t>.</w:t>
      </w:r>
      <w:r w:rsidR="00E90483">
        <w:t xml:space="preserve"> </w:t>
      </w:r>
      <w:r w:rsidRPr="004D51FF">
        <w:t xml:space="preserve">En el aspecto tributario en general las ESAL se venían regulando por la </w:t>
      </w:r>
      <w:hyperlink r:id="rId10" w:history="1">
        <w:r w:rsidRPr="004D51FF">
          <w:rPr>
            <w:rStyle w:val="Hipervnculo"/>
          </w:rPr>
          <w:t>Ley 863 del 2003</w:t>
        </w:r>
      </w:hyperlink>
      <w:r w:rsidRPr="004D51FF">
        <w:t xml:space="preserve"> y el </w:t>
      </w:r>
      <w:hyperlink r:id="rId11" w:history="1">
        <w:r w:rsidRPr="004D51FF">
          <w:rPr>
            <w:rStyle w:val="Hipervnculo"/>
          </w:rPr>
          <w:t>Decreto 4400 del año 2004</w:t>
        </w:r>
      </w:hyperlink>
      <w:r w:rsidRPr="004D51FF">
        <w:t xml:space="preserve"> con posterior modificación del artículo 6º con el </w:t>
      </w:r>
      <w:hyperlink r:id="rId12" w:history="1">
        <w:r w:rsidRPr="004D51FF">
          <w:rPr>
            <w:rStyle w:val="Hipervnculo"/>
          </w:rPr>
          <w:t>Decreto 640 de 2005</w:t>
        </w:r>
      </w:hyperlink>
      <w:r>
        <w:t>;</w:t>
      </w:r>
      <w:r w:rsidRPr="004D51FF">
        <w:t xml:space="preserve"> en el </w:t>
      </w:r>
      <w:r>
        <w:t>D</w:t>
      </w:r>
      <w:r w:rsidRPr="004D51FF">
        <w:t>ecreto 4400 se contempla</w:t>
      </w:r>
      <w:r>
        <w:t>ban</w:t>
      </w:r>
      <w:r w:rsidRPr="004D51FF">
        <w:t xml:space="preserve"> los conceptos y detalles del excedente contable y del excedente fiscal.</w:t>
      </w:r>
      <w:r w:rsidR="00E90483">
        <w:t xml:space="preserve"> </w:t>
      </w:r>
      <w:r w:rsidRPr="004D51FF">
        <w:t>Pero el 29 de julio del año 2006 nac</w:t>
      </w:r>
      <w:r>
        <w:t>ió</w:t>
      </w:r>
      <w:r w:rsidRPr="004D51FF">
        <w:t xml:space="preserve"> la </w:t>
      </w:r>
      <w:hyperlink r:id="rId13" w:history="1">
        <w:r w:rsidRPr="004D51FF">
          <w:rPr>
            <w:rStyle w:val="Hipervnculo"/>
          </w:rPr>
          <w:t>Ley 1066</w:t>
        </w:r>
      </w:hyperlink>
      <w:r w:rsidRPr="004D51FF">
        <w:t xml:space="preserve">, por la cual se dictan normas para la normalización de la cartera pública, y </w:t>
      </w:r>
      <w:r>
        <w:t>aparece</w:t>
      </w:r>
      <w:r w:rsidRPr="004D51FF">
        <w:t xml:space="preserve"> un mico en esta ley, el artículo 10</w:t>
      </w:r>
      <w:r>
        <w:t xml:space="preserve">: </w:t>
      </w:r>
      <w:r w:rsidRPr="004D51FF">
        <w:t>“</w:t>
      </w:r>
      <w:r w:rsidRPr="004D51FF">
        <w:rPr>
          <w:i/>
        </w:rPr>
        <w:t>Adiciónese el numeral 4 del artículo 19 del Estatuto Tributario, con el siguiente inciso: ―“El cálculo de este beneficio neto o excedente se realizará de acuerdo a como lo establezca la ley y la normatividad cooperativa vigente”</w:t>
      </w:r>
      <w:r w:rsidRPr="004D51FF">
        <w:t>”.</w:t>
      </w:r>
      <w:r w:rsidR="00E90483">
        <w:t xml:space="preserve"> </w:t>
      </w:r>
      <w:r w:rsidRPr="004D51FF">
        <w:t xml:space="preserve">La </w:t>
      </w:r>
      <w:hyperlink r:id="rId14" w:history="1">
        <w:r w:rsidRPr="00E90483">
          <w:rPr>
            <w:rStyle w:val="Hipervnculo"/>
          </w:rPr>
          <w:t>Ley 1819</w:t>
        </w:r>
      </w:hyperlink>
      <w:r w:rsidRPr="004D51FF">
        <w:t xml:space="preserve"> cre</w:t>
      </w:r>
      <w:r w:rsidR="00E90483">
        <w:t>ó</w:t>
      </w:r>
      <w:r w:rsidRPr="004D51FF">
        <w:t xml:space="preserve"> el art</w:t>
      </w:r>
      <w:r w:rsidR="00E90483">
        <w:t>í</w:t>
      </w:r>
      <w:r w:rsidRPr="004D51FF">
        <w:t>culo 19-4, dejando el mismo art</w:t>
      </w:r>
      <w:r w:rsidR="00E90483">
        <w:t>í</w:t>
      </w:r>
      <w:r w:rsidRPr="004D51FF">
        <w:t xml:space="preserve">culo que viene de la </w:t>
      </w:r>
      <w:r w:rsidR="00E90483">
        <w:t>L</w:t>
      </w:r>
      <w:r w:rsidRPr="004D51FF">
        <w:t>ey 1066, lo único que corrigieron fue la inadecuada escritura quedando: “</w:t>
      </w:r>
      <w:r w:rsidRPr="00E90483">
        <w:rPr>
          <w:i/>
        </w:rPr>
        <w:t xml:space="preserve">Las cooperativas realizarán el </w:t>
      </w:r>
      <w:r w:rsidR="00E90483" w:rsidRPr="00E90483">
        <w:rPr>
          <w:i/>
        </w:rPr>
        <w:t>cálculo</w:t>
      </w:r>
      <w:r w:rsidRPr="00E90483">
        <w:rPr>
          <w:i/>
        </w:rPr>
        <w:t xml:space="preserve"> de este beneficio neto o excedente de acuerdo con la ley y la normatividad cooperativa vigente</w:t>
      </w:r>
      <w:r w:rsidRPr="004D51FF">
        <w:t>”.</w:t>
      </w:r>
    </w:p>
    <w:p w14:paraId="10582E63" w14:textId="32857BE6" w:rsidR="004D51FF" w:rsidRPr="004D51FF" w:rsidRDefault="004D51FF" w:rsidP="004D51FF">
      <w:r w:rsidRPr="004D51FF">
        <w:t>Este texto ha sido motivo de discusiones por no tener la coma después de la palabra ley</w:t>
      </w:r>
      <w:r w:rsidR="00E90483">
        <w:t>;</w:t>
      </w:r>
      <w:r w:rsidRPr="004D51FF">
        <w:t xml:space="preserve"> la interpretación que le han dado los gremios de las cooperativas es que refiere a la ley cooperativa y a la normatividad cooperativa, lo que significa que para las cooperativas no existe la depuración ya que su posición es que lo Contable = Fiscal</w:t>
      </w:r>
      <w:r w:rsidR="00E90483">
        <w:t>;</w:t>
      </w:r>
      <w:r w:rsidRPr="004D51FF">
        <w:t xml:space="preserve"> esta posición la han mantenido </w:t>
      </w:r>
      <w:proofErr w:type="spellStart"/>
      <w:r w:rsidRPr="004D51FF">
        <w:t>Confecoop</w:t>
      </w:r>
      <w:proofErr w:type="spellEnd"/>
      <w:r w:rsidRPr="004D51FF">
        <w:t xml:space="preserve"> y </w:t>
      </w:r>
      <w:proofErr w:type="spellStart"/>
      <w:r w:rsidRPr="004D51FF">
        <w:t>Ascoop</w:t>
      </w:r>
      <w:proofErr w:type="spellEnd"/>
      <w:r w:rsidRPr="004D51FF">
        <w:t xml:space="preserve"> y así se lo han hecho saber al gobierno sin que este haya reaccionado aún.</w:t>
      </w:r>
      <w:r w:rsidR="00E90483">
        <w:t xml:space="preserve"> </w:t>
      </w:r>
      <w:r w:rsidRPr="004D51FF">
        <w:t xml:space="preserve">Los gremios </w:t>
      </w:r>
      <w:r w:rsidRPr="004D51FF">
        <w:t xml:space="preserve">cooperativos no aceptan que el </w:t>
      </w:r>
      <w:hyperlink r:id="rId15" w:history="1">
        <w:r w:rsidR="00E90483" w:rsidRPr="00E90483">
          <w:rPr>
            <w:rStyle w:val="Hipervnculo"/>
          </w:rPr>
          <w:t>D</w:t>
        </w:r>
        <w:r w:rsidRPr="00E90483">
          <w:rPr>
            <w:rStyle w:val="Hipervnculo"/>
          </w:rPr>
          <w:t>ecreto reglamentario 2150 del 20 de diciembre del 2017</w:t>
        </w:r>
      </w:hyperlink>
      <w:r w:rsidRPr="004D51FF">
        <w:t xml:space="preserve"> condicione la procedencia de egresos, ya que deben cumplir normas del estatuto tributario</w:t>
      </w:r>
      <w:r w:rsidR="00E90483">
        <w:t>;</w:t>
      </w:r>
      <w:r w:rsidRPr="004D51FF">
        <w:t xml:space="preserve"> para los gremios es contradictorio pues su posición es que deben cumplir con la ley y la normatividad cooperativa, más no con la ley tributaria, además </w:t>
      </w:r>
      <w:r w:rsidR="00E90483">
        <w:t>argumentan</w:t>
      </w:r>
      <w:r w:rsidRPr="004D51FF">
        <w:t xml:space="preserve"> que el decreto excede el marco dado por la ley. </w:t>
      </w:r>
      <w:r w:rsidR="00E90483">
        <w:t>(</w:t>
      </w:r>
      <w:r w:rsidRPr="004D51FF">
        <w:t xml:space="preserve">Fuente: el </w:t>
      </w:r>
      <w:proofErr w:type="spellStart"/>
      <w:r w:rsidRPr="004D51FF">
        <w:t>Comunicoop</w:t>
      </w:r>
      <w:proofErr w:type="spellEnd"/>
      <w:r w:rsidRPr="004D51FF">
        <w:t xml:space="preserve"> No. 2173 del 6 de julio de 2017 de </w:t>
      </w:r>
      <w:proofErr w:type="spellStart"/>
      <w:r w:rsidRPr="004D51FF">
        <w:t>Confecoop</w:t>
      </w:r>
      <w:proofErr w:type="spellEnd"/>
      <w:r w:rsidRPr="004D51FF">
        <w:t xml:space="preserve"> y la revista de integración y pensamiento cooperativo- edición 131-marzo del 2018 de </w:t>
      </w:r>
      <w:proofErr w:type="spellStart"/>
      <w:r w:rsidRPr="004D51FF">
        <w:t>Ascoop</w:t>
      </w:r>
      <w:proofErr w:type="spellEnd"/>
      <w:r w:rsidRPr="004D51FF">
        <w:t>.</w:t>
      </w:r>
      <w:r w:rsidR="00E90483">
        <w:t>)</w:t>
      </w:r>
      <w:r w:rsidRPr="004D51FF">
        <w:t xml:space="preserve"> </w:t>
      </w:r>
    </w:p>
    <w:p w14:paraId="58F2581E" w14:textId="5D0A8106" w:rsidR="004D51FF" w:rsidRPr="004D51FF" w:rsidRDefault="00E90483" w:rsidP="004D51FF">
      <w:r>
        <w:t>En</w:t>
      </w:r>
      <w:r w:rsidR="004D51FF" w:rsidRPr="004D51FF">
        <w:t xml:space="preserve"> mi parecer el que se debe pronunciar es el poder legislativo ya que ha sido él quien ha avalado durante el transcurso del tiempo el art. 10 de la </w:t>
      </w:r>
      <w:r>
        <w:t>L</w:t>
      </w:r>
      <w:r w:rsidR="004D51FF" w:rsidRPr="004D51FF">
        <w:t>ey 1066 del año 2006, y no debe dejar la responsabilidad a la Dian, la cual fue constituida como Unidad Administrativa Especial y no hace parte del poder legislativo, aunque indirecta e implícitamente ha venido desarrollando tareas inconclusas del legislativo, a través de los reglamentarios.</w:t>
      </w:r>
      <w:r>
        <w:t xml:space="preserve"> </w:t>
      </w:r>
      <w:r w:rsidR="004D51FF" w:rsidRPr="004D51FF">
        <w:t>Hasta el momento la posición de los gremios para el cálculo del excedente es tomar todos los gastos y costos, cumplan o no con la ley tributaria.</w:t>
      </w:r>
      <w:r w:rsidR="004D51FF">
        <w:t xml:space="preserve"> </w:t>
      </w:r>
      <w:r w:rsidR="004D51FF" w:rsidRPr="004D51FF">
        <w:t>Contable=Fiscal. ¿Las cooperativas deben depurar o no deben depurar?</w:t>
      </w:r>
      <w:r w:rsidR="004D51FF">
        <w:t xml:space="preserve"> </w:t>
      </w:r>
      <w:r w:rsidR="004D51FF" w:rsidRPr="004D51FF">
        <w:t xml:space="preserve">Esta </w:t>
      </w:r>
      <w:r>
        <w:t>i</w:t>
      </w:r>
      <w:r w:rsidR="004D51FF" w:rsidRPr="004D51FF">
        <w:t>nequidad esta soportada por la ley.</w:t>
      </w:r>
      <w:r w:rsidR="004D51FF">
        <w:t xml:space="preserve"> </w:t>
      </w:r>
      <w:r w:rsidR="004D51FF" w:rsidRPr="004D51FF">
        <w:t xml:space="preserve">¿Realmente </w:t>
      </w:r>
      <w:r w:rsidR="004D51FF" w:rsidRPr="004D51FF">
        <w:rPr>
          <w:b/>
          <w:u w:val="single"/>
        </w:rPr>
        <w:t>todas</w:t>
      </w:r>
      <w:r w:rsidR="004D51FF" w:rsidRPr="004D51FF">
        <w:t xml:space="preserve"> las cooperativas que existen son ESAL? o simplemente </w:t>
      </w:r>
      <w:r>
        <w:t xml:space="preserve">son </w:t>
      </w:r>
      <w:r w:rsidR="004D51FF" w:rsidRPr="004D51FF">
        <w:t>una máscara de elusión fiscal, con excelentes ingresos con lucro.</w:t>
      </w:r>
      <w:r w:rsidR="004D51FF">
        <w:t xml:space="preserve"> </w:t>
      </w:r>
      <w:r w:rsidR="004D51FF" w:rsidRPr="004D51FF">
        <w:t xml:space="preserve">¿Realmente quién regula las cooperativas? </w:t>
      </w:r>
      <w:r>
        <w:t>¿E</w:t>
      </w:r>
      <w:r w:rsidR="004D51FF" w:rsidRPr="004D51FF">
        <w:t xml:space="preserve">l poder legislativo, la Dian, los gremios, la </w:t>
      </w:r>
      <w:r>
        <w:t>C</w:t>
      </w:r>
      <w:r w:rsidR="004D51FF" w:rsidRPr="004D51FF">
        <w:t xml:space="preserve">orte </w:t>
      </w:r>
      <w:r>
        <w:t>C</w:t>
      </w:r>
      <w:r w:rsidR="004D51FF" w:rsidRPr="004D51FF">
        <w:t>onstitucional o los políticos con intereses propios</w:t>
      </w:r>
      <w:r>
        <w:t>?</w:t>
      </w:r>
      <w:r w:rsidR="004D51FF" w:rsidRPr="004D51FF">
        <w:t xml:space="preserve"> </w:t>
      </w:r>
    </w:p>
    <w:p w14:paraId="4D75B937" w14:textId="30386E1B" w:rsidR="00A771E3" w:rsidRPr="00167A70" w:rsidRDefault="00E90483" w:rsidP="00E90483">
      <w:pPr>
        <w:jc w:val="right"/>
      </w:pPr>
      <w:r>
        <w:rPr>
          <w:i/>
        </w:rPr>
        <w:t>S</w:t>
      </w:r>
      <w:r w:rsidR="004D51FF" w:rsidRPr="004D51FF">
        <w:rPr>
          <w:i/>
        </w:rPr>
        <w:t xml:space="preserve">ara Isabel Forero Penagos </w:t>
      </w:r>
    </w:p>
    <w:sectPr w:rsidR="00A771E3" w:rsidRPr="00167A70" w:rsidSect="00586137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0BA66" w14:textId="77777777" w:rsidR="001D5B5E" w:rsidRDefault="001D5B5E" w:rsidP="00EE7812">
      <w:pPr>
        <w:spacing w:after="0" w:line="240" w:lineRule="auto"/>
      </w:pPr>
      <w:r>
        <w:separator/>
      </w:r>
    </w:p>
  </w:endnote>
  <w:endnote w:type="continuationSeparator" w:id="0">
    <w:p w14:paraId="2910DEEB" w14:textId="77777777" w:rsidR="001D5B5E" w:rsidRDefault="001D5B5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0472981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CBE9A" w14:textId="77777777" w:rsidR="001D5B5E" w:rsidRDefault="001D5B5E" w:rsidP="00EE7812">
      <w:pPr>
        <w:spacing w:after="0" w:line="240" w:lineRule="auto"/>
      </w:pPr>
      <w:r>
        <w:separator/>
      </w:r>
    </w:p>
  </w:footnote>
  <w:footnote w:type="continuationSeparator" w:id="0">
    <w:p w14:paraId="5F36EB04" w14:textId="77777777" w:rsidR="001D5B5E" w:rsidRDefault="001D5B5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0DAA986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76FA15CB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Pr="00090506">
      <w:t>3</w:t>
    </w:r>
    <w:r w:rsidR="00E37070">
      <w:t>50</w:t>
    </w:r>
    <w:r w:rsidR="00167A70">
      <w:t>4</w:t>
    </w:r>
    <w:r w:rsidR="00BA1897">
      <w:t xml:space="preserve">, abril </w:t>
    </w:r>
    <w:r w:rsidR="007E7B00">
      <w:t>23</w:t>
    </w:r>
    <w:r>
      <w:t xml:space="preserve"> de 2018</w:t>
    </w:r>
  </w:p>
  <w:p w14:paraId="29566F03" w14:textId="77777777" w:rsidR="00117F34" w:rsidRDefault="001D5B5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2022"/>
    <w:rsid w:val="000E2086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94"/>
    <w:rsid w:val="000F14DA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9D0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161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4C"/>
    <w:rsid w:val="001B3CE8"/>
    <w:rsid w:val="001B3D85"/>
    <w:rsid w:val="001B3E85"/>
    <w:rsid w:val="001B3F22"/>
    <w:rsid w:val="001B3F32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AB7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5E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6B6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B9"/>
    <w:rsid w:val="00292DF9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4B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9A3"/>
    <w:rsid w:val="002C2A2A"/>
    <w:rsid w:val="002C2B45"/>
    <w:rsid w:val="002C2B9B"/>
    <w:rsid w:val="002C2CD6"/>
    <w:rsid w:val="002C2CF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8D1"/>
    <w:rsid w:val="002D28DD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BBD"/>
    <w:rsid w:val="00362C7F"/>
    <w:rsid w:val="00362FA6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10"/>
    <w:rsid w:val="003A6050"/>
    <w:rsid w:val="003A608E"/>
    <w:rsid w:val="003A6134"/>
    <w:rsid w:val="003A6285"/>
    <w:rsid w:val="003A62C4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16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68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194"/>
    <w:rsid w:val="005352E0"/>
    <w:rsid w:val="00535355"/>
    <w:rsid w:val="0053537E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A3"/>
    <w:rsid w:val="007B6547"/>
    <w:rsid w:val="007B65ED"/>
    <w:rsid w:val="007B6638"/>
    <w:rsid w:val="007B665A"/>
    <w:rsid w:val="007B6726"/>
    <w:rsid w:val="007B674B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BC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AB7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1B"/>
    <w:rsid w:val="008976A3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3D7"/>
    <w:rsid w:val="008F747C"/>
    <w:rsid w:val="008F74A9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18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05"/>
    <w:rsid w:val="0095288C"/>
    <w:rsid w:val="009528A1"/>
    <w:rsid w:val="00952B05"/>
    <w:rsid w:val="00952B2F"/>
    <w:rsid w:val="00952C17"/>
    <w:rsid w:val="00952D2D"/>
    <w:rsid w:val="00952DBD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DDE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6029"/>
    <w:rsid w:val="00A0602F"/>
    <w:rsid w:val="00A06101"/>
    <w:rsid w:val="00A061B3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5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426"/>
    <w:rsid w:val="00BA757D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AB"/>
    <w:rsid w:val="00BC3FC0"/>
    <w:rsid w:val="00BC4165"/>
    <w:rsid w:val="00BC423D"/>
    <w:rsid w:val="00BC42EF"/>
    <w:rsid w:val="00BC43C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3D8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F30"/>
    <w:rsid w:val="00CB3F91"/>
    <w:rsid w:val="00CB4037"/>
    <w:rsid w:val="00CB40FC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85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0B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AF"/>
    <w:rsid w:val="00DB136F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9F"/>
    <w:rsid w:val="00DE0397"/>
    <w:rsid w:val="00DE0404"/>
    <w:rsid w:val="00DE0596"/>
    <w:rsid w:val="00DE05AD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3028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5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D"/>
    <w:rsid w:val="00E313D9"/>
    <w:rsid w:val="00E3147A"/>
    <w:rsid w:val="00E314C3"/>
    <w:rsid w:val="00E31550"/>
    <w:rsid w:val="00E3160F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35A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FB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8D5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8BC"/>
    <w:rsid w:val="00E949F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C53"/>
    <w:rsid w:val="00EC4EC6"/>
    <w:rsid w:val="00EC4F06"/>
    <w:rsid w:val="00EC4F5A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172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3B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B6B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B9F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B52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1988-ley-79.mht" TargetMode="External"/><Relationship Id="rId13" Type="http://schemas.openxmlformats.org/officeDocument/2006/relationships/hyperlink" Target="http://www.alcaldiabogota.gov.co/sisjur/normas/Norma1.jsp?i=2086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caldiabogota.gov.co/sisjur/normas/Norma1.jsp?i=16076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caldiabogota.gov.co/sisjur/normas/Norma1.jsp?i=155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caldiabogota.gov.co/sisjur/normas/Norma1.jsp?i=73344" TargetMode="External"/><Relationship Id="rId10" Type="http://schemas.openxmlformats.org/officeDocument/2006/relationships/hyperlink" Target="http://www.alcaldiabogota.gov.co/sisjur/normas/Norma1.jsp?i=1117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lcaldiabogota.gov.co/sisjur/normas/Norma1.jsp?i=3433" TargetMode="External"/><Relationship Id="rId14" Type="http://schemas.openxmlformats.org/officeDocument/2006/relationships/hyperlink" Target="http://www.javeriana.edu.co/personales/hbermude/leycontable/contadores/2016-ley-18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B3B7-E57F-4C93-A189-70CA1ED3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3922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2018-04-20T22:18:00Z</dcterms:created>
  <dcterms:modified xsi:type="dcterms:W3CDTF">2018-04-20T22:18:00Z</dcterms:modified>
</cp:coreProperties>
</file>