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1947B" w14:textId="4B766EFC" w:rsidR="0052745E" w:rsidRPr="0052745E" w:rsidRDefault="0052745E" w:rsidP="0052745E">
      <w:pPr>
        <w:keepNext/>
        <w:framePr w:dropCap="drop" w:lines="3" w:wrap="around" w:vAnchor="text" w:hAnchor="text"/>
        <w:spacing w:after="0" w:line="926" w:lineRule="exact"/>
        <w:textAlignment w:val="baseline"/>
        <w:rPr>
          <w:position w:val="-8"/>
          <w:sz w:val="122"/>
        </w:rPr>
      </w:pPr>
      <w:bookmarkStart w:id="0" w:name="_GoBack"/>
      <w:bookmarkEnd w:id="0"/>
      <w:r w:rsidRPr="0052745E">
        <w:rPr>
          <w:position w:val="-8"/>
          <w:sz w:val="122"/>
        </w:rPr>
        <w:t>A</w:t>
      </w:r>
    </w:p>
    <w:p w14:paraId="4B1473FE" w14:textId="29B3986C" w:rsidR="004C0054" w:rsidRDefault="0052745E" w:rsidP="0052745E">
      <w:r>
        <w:t>l terminar de leer el capítulo III del proyecto 02 de 2017 Senado que trata de la responsabilidad de los administradores, uno se pregunta por qué se mantiene un régimen más fuerte para los revisores fiscales y por qué no se plantea un sistema aplicable a los empleados y prestadores de servicios, como los asesores, que en muchas ocasiones sugieren, ejecutan o encubren acciones que deberían ser objeto de castigo.</w:t>
      </w:r>
    </w:p>
    <w:p w14:paraId="69EB25B9" w14:textId="43A735AC" w:rsidR="0052745E" w:rsidRDefault="001928F1" w:rsidP="001928F1">
      <w:r>
        <w:t>Otro asunto que no nos queda muy claro, probablemente por nuestra ignorancia, es cómo se articula</w:t>
      </w:r>
      <w:r w:rsidR="00B2021A">
        <w:t>rían</w:t>
      </w:r>
      <w:r>
        <w:t xml:space="preserve"> las acciones de responsabilidad del proyecto con la legislación penal y específicamente con la </w:t>
      </w:r>
      <w:r w:rsidRPr="001928F1">
        <w:t>responsabilidad civil derivada de la conducta punible</w:t>
      </w:r>
      <w:r>
        <w:t>.</w:t>
      </w:r>
    </w:p>
    <w:p w14:paraId="1C439FDD" w14:textId="29C886FD" w:rsidR="006B59F1" w:rsidRDefault="00EB6A61" w:rsidP="00EB6A61">
      <w:r>
        <w:t xml:space="preserve">El tema se presta para mencionar el principio </w:t>
      </w:r>
      <w:r w:rsidRPr="00EB6A61">
        <w:rPr>
          <w:i/>
        </w:rPr>
        <w:t xml:space="preserve">in </w:t>
      </w:r>
      <w:proofErr w:type="spellStart"/>
      <w:r w:rsidRPr="00EB6A61">
        <w:rPr>
          <w:i/>
        </w:rPr>
        <w:t>pari</w:t>
      </w:r>
      <w:proofErr w:type="spellEnd"/>
      <w:r w:rsidRPr="00EB6A61">
        <w:rPr>
          <w:i/>
        </w:rPr>
        <w:t xml:space="preserve"> </w:t>
      </w:r>
      <w:proofErr w:type="spellStart"/>
      <w:r w:rsidRPr="00EB6A61">
        <w:rPr>
          <w:i/>
        </w:rPr>
        <w:t>delicto</w:t>
      </w:r>
      <w:proofErr w:type="spellEnd"/>
      <w:r>
        <w:t xml:space="preserve">. Según </w:t>
      </w:r>
      <w:hyperlink r:id="rId8" w:history="1">
        <w:r w:rsidRPr="006B59F1">
          <w:rPr>
            <w:rStyle w:val="Hipervnculo"/>
          </w:rPr>
          <w:t>AICPA</w:t>
        </w:r>
      </w:hyperlink>
      <w:r>
        <w:t>:</w:t>
      </w:r>
      <w:r w:rsidRPr="00EB6A61">
        <w:t xml:space="preserve"> </w:t>
      </w:r>
      <w:r>
        <w:t xml:space="preserve">“(…) </w:t>
      </w:r>
      <w:r w:rsidRPr="00EB6A61">
        <w:rPr>
          <w:i/>
        </w:rPr>
        <w:t xml:space="preserve">A </w:t>
      </w:r>
      <w:proofErr w:type="spellStart"/>
      <w:r w:rsidRPr="00EB6A61">
        <w:rPr>
          <w:i/>
        </w:rPr>
        <w:t>well-established</w:t>
      </w:r>
      <w:proofErr w:type="spellEnd"/>
      <w:r w:rsidRPr="00EB6A61">
        <w:rPr>
          <w:i/>
        </w:rPr>
        <w:t xml:space="preserve"> legal </w:t>
      </w:r>
      <w:proofErr w:type="spellStart"/>
      <w:r w:rsidRPr="00EB6A61">
        <w:rPr>
          <w:i/>
        </w:rPr>
        <w:t>principle</w:t>
      </w:r>
      <w:proofErr w:type="spellEnd"/>
      <w:r w:rsidRPr="00EB6A61">
        <w:rPr>
          <w:i/>
        </w:rPr>
        <w:t xml:space="preserve">, in </w:t>
      </w:r>
      <w:proofErr w:type="spellStart"/>
      <w:r w:rsidRPr="00EB6A61">
        <w:rPr>
          <w:i/>
        </w:rPr>
        <w:t>pari</w:t>
      </w:r>
      <w:proofErr w:type="spellEnd"/>
      <w:r w:rsidRPr="00EB6A61">
        <w:rPr>
          <w:i/>
        </w:rPr>
        <w:t xml:space="preserve"> </w:t>
      </w:r>
      <w:proofErr w:type="spellStart"/>
      <w:r w:rsidRPr="00EB6A61">
        <w:rPr>
          <w:i/>
        </w:rPr>
        <w:t>delicto</w:t>
      </w:r>
      <w:proofErr w:type="spellEnd"/>
      <w:r w:rsidRPr="00EB6A61">
        <w:rPr>
          <w:i/>
        </w:rPr>
        <w:t xml:space="preserve"> </w:t>
      </w:r>
      <w:proofErr w:type="spellStart"/>
      <w:r w:rsidRPr="00EB6A61">
        <w:rPr>
          <w:i/>
        </w:rPr>
        <w:t>bars</w:t>
      </w:r>
      <w:proofErr w:type="spellEnd"/>
      <w:r w:rsidRPr="00EB6A61">
        <w:rPr>
          <w:i/>
        </w:rPr>
        <w:t xml:space="preserve"> a </w:t>
      </w:r>
      <w:proofErr w:type="spellStart"/>
      <w:r w:rsidRPr="00EB6A61">
        <w:rPr>
          <w:i/>
        </w:rPr>
        <w:t>company</w:t>
      </w:r>
      <w:proofErr w:type="spellEnd"/>
      <w:r w:rsidRPr="00EB6A61">
        <w:rPr>
          <w:i/>
        </w:rPr>
        <w:t xml:space="preserve"> </w:t>
      </w:r>
      <w:proofErr w:type="spellStart"/>
      <w:r w:rsidRPr="00EB6A61">
        <w:rPr>
          <w:i/>
        </w:rPr>
        <w:t>from</w:t>
      </w:r>
      <w:proofErr w:type="spellEnd"/>
      <w:r w:rsidRPr="00EB6A61">
        <w:rPr>
          <w:i/>
        </w:rPr>
        <w:t xml:space="preserve"> </w:t>
      </w:r>
      <w:proofErr w:type="spellStart"/>
      <w:r w:rsidRPr="00EB6A61">
        <w:rPr>
          <w:i/>
        </w:rPr>
        <w:t>suing</w:t>
      </w:r>
      <w:proofErr w:type="spellEnd"/>
      <w:r w:rsidRPr="00EB6A61">
        <w:rPr>
          <w:i/>
        </w:rPr>
        <w:t xml:space="preserve"> </w:t>
      </w:r>
      <w:proofErr w:type="spellStart"/>
      <w:r w:rsidRPr="00EB6A61">
        <w:rPr>
          <w:i/>
        </w:rPr>
        <w:t>an</w:t>
      </w:r>
      <w:proofErr w:type="spellEnd"/>
      <w:r w:rsidRPr="00EB6A61">
        <w:rPr>
          <w:i/>
        </w:rPr>
        <w:t xml:space="preserve"> auditor </w:t>
      </w:r>
      <w:proofErr w:type="spellStart"/>
      <w:r w:rsidRPr="00EB6A61">
        <w:rPr>
          <w:i/>
        </w:rPr>
        <w:t>for</w:t>
      </w:r>
      <w:proofErr w:type="spellEnd"/>
      <w:r w:rsidRPr="00EB6A61">
        <w:rPr>
          <w:i/>
        </w:rPr>
        <w:t xml:space="preserve"> </w:t>
      </w:r>
      <w:proofErr w:type="spellStart"/>
      <w:r w:rsidRPr="00EB6A61">
        <w:rPr>
          <w:i/>
        </w:rPr>
        <w:t>failing</w:t>
      </w:r>
      <w:proofErr w:type="spellEnd"/>
      <w:r w:rsidRPr="00EB6A61">
        <w:rPr>
          <w:i/>
        </w:rPr>
        <w:t xml:space="preserve"> </w:t>
      </w:r>
      <w:proofErr w:type="spellStart"/>
      <w:r w:rsidRPr="00EB6A61">
        <w:rPr>
          <w:i/>
        </w:rPr>
        <w:t>to</w:t>
      </w:r>
      <w:proofErr w:type="spellEnd"/>
      <w:r w:rsidRPr="00EB6A61">
        <w:rPr>
          <w:i/>
        </w:rPr>
        <w:t xml:space="preserve"> </w:t>
      </w:r>
      <w:proofErr w:type="spellStart"/>
      <w:r w:rsidRPr="00EB6A61">
        <w:rPr>
          <w:i/>
        </w:rPr>
        <w:t>detect</w:t>
      </w:r>
      <w:proofErr w:type="spellEnd"/>
      <w:r w:rsidRPr="00EB6A61">
        <w:rPr>
          <w:i/>
        </w:rPr>
        <w:t xml:space="preserve"> </w:t>
      </w:r>
      <w:proofErr w:type="spellStart"/>
      <w:r w:rsidRPr="00EB6A61">
        <w:rPr>
          <w:i/>
        </w:rPr>
        <w:t>fraud</w:t>
      </w:r>
      <w:proofErr w:type="spellEnd"/>
      <w:r w:rsidRPr="00EB6A61">
        <w:rPr>
          <w:i/>
        </w:rPr>
        <w:t xml:space="preserve"> </w:t>
      </w:r>
      <w:proofErr w:type="spellStart"/>
      <w:r w:rsidRPr="00EB6A61">
        <w:rPr>
          <w:i/>
        </w:rPr>
        <w:t>committed</w:t>
      </w:r>
      <w:proofErr w:type="spellEnd"/>
      <w:r w:rsidRPr="00EB6A61">
        <w:rPr>
          <w:i/>
        </w:rPr>
        <w:t xml:space="preserve"> </w:t>
      </w:r>
      <w:proofErr w:type="spellStart"/>
      <w:r w:rsidRPr="00EB6A61">
        <w:rPr>
          <w:i/>
        </w:rPr>
        <w:t>by</w:t>
      </w:r>
      <w:proofErr w:type="spellEnd"/>
      <w:r w:rsidRPr="00EB6A61">
        <w:rPr>
          <w:i/>
        </w:rPr>
        <w:t xml:space="preserve"> </w:t>
      </w:r>
      <w:proofErr w:type="spellStart"/>
      <w:r w:rsidRPr="00EB6A61">
        <w:rPr>
          <w:i/>
        </w:rPr>
        <w:t>the</w:t>
      </w:r>
      <w:proofErr w:type="spellEnd"/>
      <w:r w:rsidRPr="00EB6A61">
        <w:rPr>
          <w:i/>
        </w:rPr>
        <w:t xml:space="preserve"> </w:t>
      </w:r>
      <w:proofErr w:type="spellStart"/>
      <w:r w:rsidRPr="00EB6A61">
        <w:rPr>
          <w:i/>
        </w:rPr>
        <w:t>company’s</w:t>
      </w:r>
      <w:proofErr w:type="spellEnd"/>
      <w:r w:rsidRPr="00EB6A61">
        <w:rPr>
          <w:i/>
        </w:rPr>
        <w:t xml:space="preserve"> </w:t>
      </w:r>
      <w:proofErr w:type="spellStart"/>
      <w:r w:rsidRPr="00EB6A61">
        <w:rPr>
          <w:i/>
        </w:rPr>
        <w:t>officers</w:t>
      </w:r>
      <w:proofErr w:type="spellEnd"/>
      <w:r w:rsidRPr="00EB6A61">
        <w:rPr>
          <w:i/>
        </w:rPr>
        <w:t xml:space="preserve"> </w:t>
      </w:r>
      <w:proofErr w:type="spellStart"/>
      <w:r w:rsidRPr="00EB6A61">
        <w:rPr>
          <w:i/>
        </w:rPr>
        <w:t>or</w:t>
      </w:r>
      <w:proofErr w:type="spellEnd"/>
      <w:r w:rsidRPr="00EB6A61">
        <w:rPr>
          <w:i/>
        </w:rPr>
        <w:t xml:space="preserve"> </w:t>
      </w:r>
      <w:proofErr w:type="spellStart"/>
      <w:r w:rsidRPr="00EB6A61">
        <w:rPr>
          <w:i/>
        </w:rPr>
        <w:t>employees</w:t>
      </w:r>
      <w:proofErr w:type="spellEnd"/>
      <w:r w:rsidRPr="00EB6A61">
        <w:rPr>
          <w:i/>
        </w:rPr>
        <w:t xml:space="preserve">. </w:t>
      </w:r>
      <w:proofErr w:type="spellStart"/>
      <w:r w:rsidRPr="00EB6A61">
        <w:rPr>
          <w:i/>
        </w:rPr>
        <w:t>The</w:t>
      </w:r>
      <w:proofErr w:type="spellEnd"/>
      <w:r w:rsidRPr="00EB6A61">
        <w:rPr>
          <w:i/>
        </w:rPr>
        <w:t xml:space="preserve"> doctrine </w:t>
      </w:r>
      <w:proofErr w:type="spellStart"/>
      <w:r w:rsidRPr="00EB6A61">
        <w:rPr>
          <w:i/>
        </w:rPr>
        <w:t>stems</w:t>
      </w:r>
      <w:proofErr w:type="spellEnd"/>
      <w:r w:rsidRPr="00EB6A61">
        <w:rPr>
          <w:i/>
        </w:rPr>
        <w:t xml:space="preserve"> </w:t>
      </w:r>
      <w:proofErr w:type="spellStart"/>
      <w:r w:rsidRPr="00EB6A61">
        <w:rPr>
          <w:i/>
        </w:rPr>
        <w:t>from</w:t>
      </w:r>
      <w:proofErr w:type="spellEnd"/>
      <w:r w:rsidRPr="00EB6A61">
        <w:rPr>
          <w:i/>
        </w:rPr>
        <w:t xml:space="preserve"> </w:t>
      </w:r>
      <w:proofErr w:type="spellStart"/>
      <w:r w:rsidRPr="00EB6A61">
        <w:rPr>
          <w:i/>
        </w:rPr>
        <w:t>the</w:t>
      </w:r>
      <w:proofErr w:type="spellEnd"/>
      <w:r w:rsidRPr="00EB6A61">
        <w:rPr>
          <w:i/>
        </w:rPr>
        <w:t xml:space="preserve"> general </w:t>
      </w:r>
      <w:proofErr w:type="spellStart"/>
      <w:r w:rsidRPr="00EB6A61">
        <w:rPr>
          <w:i/>
        </w:rPr>
        <w:t>policy</w:t>
      </w:r>
      <w:proofErr w:type="spellEnd"/>
      <w:r w:rsidRPr="00EB6A61">
        <w:rPr>
          <w:i/>
        </w:rPr>
        <w:t xml:space="preserve"> </w:t>
      </w:r>
      <w:proofErr w:type="spellStart"/>
      <w:r w:rsidRPr="00EB6A61">
        <w:rPr>
          <w:i/>
        </w:rPr>
        <w:t>that</w:t>
      </w:r>
      <w:proofErr w:type="spellEnd"/>
      <w:r w:rsidRPr="00EB6A61">
        <w:rPr>
          <w:i/>
        </w:rPr>
        <w:t xml:space="preserve"> </w:t>
      </w:r>
      <w:proofErr w:type="spellStart"/>
      <w:r w:rsidRPr="00EB6A61">
        <w:rPr>
          <w:i/>
        </w:rPr>
        <w:t>wrongdoers</w:t>
      </w:r>
      <w:proofErr w:type="spellEnd"/>
      <w:r w:rsidRPr="00EB6A61">
        <w:rPr>
          <w:i/>
        </w:rPr>
        <w:t xml:space="preserve"> </w:t>
      </w:r>
      <w:proofErr w:type="spellStart"/>
      <w:r w:rsidRPr="00EB6A61">
        <w:rPr>
          <w:i/>
        </w:rPr>
        <w:t>should</w:t>
      </w:r>
      <w:proofErr w:type="spellEnd"/>
      <w:r w:rsidRPr="00EB6A61">
        <w:rPr>
          <w:i/>
        </w:rPr>
        <w:t xml:space="preserve"> </w:t>
      </w:r>
      <w:proofErr w:type="spellStart"/>
      <w:r w:rsidRPr="00EB6A61">
        <w:rPr>
          <w:i/>
        </w:rPr>
        <w:t>not</w:t>
      </w:r>
      <w:proofErr w:type="spellEnd"/>
      <w:r w:rsidRPr="00EB6A61">
        <w:rPr>
          <w:i/>
        </w:rPr>
        <w:t xml:space="preserve"> be </w:t>
      </w:r>
      <w:proofErr w:type="spellStart"/>
      <w:r w:rsidRPr="00EB6A61">
        <w:rPr>
          <w:i/>
        </w:rPr>
        <w:t>able</w:t>
      </w:r>
      <w:proofErr w:type="spellEnd"/>
      <w:r w:rsidRPr="00EB6A61">
        <w:rPr>
          <w:i/>
        </w:rPr>
        <w:t xml:space="preserve"> </w:t>
      </w:r>
      <w:proofErr w:type="spellStart"/>
      <w:r w:rsidRPr="00EB6A61">
        <w:rPr>
          <w:i/>
        </w:rPr>
        <w:t>to</w:t>
      </w:r>
      <w:proofErr w:type="spellEnd"/>
      <w:r w:rsidRPr="00EB6A61">
        <w:rPr>
          <w:i/>
        </w:rPr>
        <w:t xml:space="preserve"> </w:t>
      </w:r>
      <w:proofErr w:type="spellStart"/>
      <w:r w:rsidRPr="00EB6A61">
        <w:rPr>
          <w:i/>
        </w:rPr>
        <w:t>pursue</w:t>
      </w:r>
      <w:proofErr w:type="spellEnd"/>
      <w:r w:rsidRPr="00EB6A61">
        <w:rPr>
          <w:i/>
        </w:rPr>
        <w:t xml:space="preserve"> </w:t>
      </w:r>
      <w:proofErr w:type="spellStart"/>
      <w:r w:rsidRPr="00EB6A61">
        <w:rPr>
          <w:i/>
        </w:rPr>
        <w:t>others</w:t>
      </w:r>
      <w:proofErr w:type="spellEnd"/>
      <w:r w:rsidRPr="00EB6A61">
        <w:rPr>
          <w:i/>
        </w:rPr>
        <w:t xml:space="preserve"> </w:t>
      </w:r>
      <w:proofErr w:type="spellStart"/>
      <w:r w:rsidRPr="00EB6A61">
        <w:rPr>
          <w:i/>
        </w:rPr>
        <w:t>for</w:t>
      </w:r>
      <w:proofErr w:type="spellEnd"/>
      <w:r w:rsidRPr="00EB6A61">
        <w:rPr>
          <w:i/>
        </w:rPr>
        <w:t xml:space="preserve"> </w:t>
      </w:r>
      <w:proofErr w:type="spellStart"/>
      <w:r w:rsidRPr="00EB6A61">
        <w:rPr>
          <w:i/>
        </w:rPr>
        <w:t>self-inflicted</w:t>
      </w:r>
      <w:proofErr w:type="spellEnd"/>
      <w:r w:rsidRPr="00EB6A61">
        <w:rPr>
          <w:i/>
        </w:rPr>
        <w:t xml:space="preserve"> </w:t>
      </w:r>
      <w:proofErr w:type="spellStart"/>
      <w:r w:rsidRPr="00EB6A61">
        <w:rPr>
          <w:i/>
        </w:rPr>
        <w:t>damages</w:t>
      </w:r>
      <w:proofErr w:type="spellEnd"/>
      <w:r w:rsidRPr="00EB6A61">
        <w:rPr>
          <w:i/>
        </w:rPr>
        <w:t xml:space="preserve"> </w:t>
      </w:r>
      <w:proofErr w:type="spellStart"/>
      <w:r w:rsidRPr="00EB6A61">
        <w:rPr>
          <w:i/>
        </w:rPr>
        <w:t>related</w:t>
      </w:r>
      <w:proofErr w:type="spellEnd"/>
      <w:r w:rsidRPr="00EB6A61">
        <w:rPr>
          <w:i/>
        </w:rPr>
        <w:t xml:space="preserve"> </w:t>
      </w:r>
      <w:proofErr w:type="spellStart"/>
      <w:r w:rsidRPr="00EB6A61">
        <w:rPr>
          <w:i/>
        </w:rPr>
        <w:t>to</w:t>
      </w:r>
      <w:proofErr w:type="spellEnd"/>
      <w:r w:rsidRPr="00EB6A61">
        <w:rPr>
          <w:i/>
        </w:rPr>
        <w:t xml:space="preserve"> </w:t>
      </w:r>
      <w:proofErr w:type="spellStart"/>
      <w:r w:rsidRPr="00EB6A61">
        <w:rPr>
          <w:i/>
        </w:rPr>
        <w:t>their</w:t>
      </w:r>
      <w:proofErr w:type="spellEnd"/>
      <w:r w:rsidRPr="00EB6A61">
        <w:rPr>
          <w:i/>
        </w:rPr>
        <w:t xml:space="preserve"> </w:t>
      </w:r>
      <w:proofErr w:type="spellStart"/>
      <w:r w:rsidRPr="00EB6A61">
        <w:rPr>
          <w:i/>
        </w:rPr>
        <w:t>own</w:t>
      </w:r>
      <w:proofErr w:type="spellEnd"/>
      <w:r w:rsidRPr="00EB6A61">
        <w:rPr>
          <w:i/>
        </w:rPr>
        <w:t xml:space="preserve"> </w:t>
      </w:r>
      <w:proofErr w:type="spellStart"/>
      <w:r w:rsidRPr="00EB6A61">
        <w:rPr>
          <w:i/>
        </w:rPr>
        <w:t>wrongdoing</w:t>
      </w:r>
      <w:proofErr w:type="spellEnd"/>
      <w:r w:rsidRPr="00EB6A61">
        <w:t>.</w:t>
      </w:r>
      <w:r>
        <w:t xml:space="preserve"> (…)”. Se trata de un instituto jurídico muy similar al de compensación de culpas, que la </w:t>
      </w:r>
      <w:hyperlink r:id="rId9" w:history="1">
        <w:r w:rsidRPr="00EB6A61">
          <w:rPr>
            <w:rStyle w:val="Hipervnculo"/>
          </w:rPr>
          <w:t>Enciclopedia Jurídica</w:t>
        </w:r>
      </w:hyperlink>
      <w:r>
        <w:t xml:space="preserve"> explica así: “</w:t>
      </w:r>
      <w:r w:rsidRPr="00EB6A61">
        <w:rPr>
          <w:i/>
        </w:rPr>
        <w:t xml:space="preserve">Esta situación se plantea cuando la culpa del agente productor del daño coexiste con la culpa de la víctima del daño. Se trata, pues, de concurrencia de culpas o, como también se denomina, culpas concurrentes. En tales casos, se puede aplicar la regla de la llamada negligencia comparada para efectuar la distribución de la reparación de </w:t>
      </w:r>
      <w:r w:rsidRPr="00EB6A61">
        <w:rPr>
          <w:i/>
        </w:rPr>
        <w:t>los daños de acuerdo con el grado y magnitud de la negligencia de ambas partes. En cualquier caso, ambas partes, ofensor y ofendido, han de haber contribuido, de algún modo, al accidente.</w:t>
      </w:r>
      <w:r>
        <w:rPr>
          <w:i/>
        </w:rPr>
        <w:t xml:space="preserve"> ―</w:t>
      </w:r>
      <w:r w:rsidRPr="00EB6A61">
        <w:rPr>
          <w:i/>
        </w:rPr>
        <w:t>Asimismo, cuando el perjudicado ha sido, a su vez, imprudente, se dice que ha incurrido en imprudencia concurrente. En este sentido, se habla también de negligencia contribuyente cuando el demandante se ha expuesto intencionada e irrazonablemente a un peligro creado por la negligencia del demandado, peligro que el demandante conocía o tenía motivo para conocerlo. En todo caso, son defensas que el demandado podrá utilizar.</w:t>
      </w:r>
      <w:r>
        <w:t xml:space="preserve"> (…)”.</w:t>
      </w:r>
      <w:r w:rsidR="006B59F1">
        <w:t xml:space="preserve">Recordemos que nuestra </w:t>
      </w:r>
      <w:hyperlink r:id="rId10" w:history="1">
        <w:r w:rsidR="006B59F1" w:rsidRPr="006B59F1">
          <w:rPr>
            <w:rStyle w:val="Hipervnculo"/>
          </w:rPr>
          <w:t>Corte Constitucional</w:t>
        </w:r>
      </w:hyperlink>
      <w:r w:rsidR="006B59F1">
        <w:t xml:space="preserve"> “(…) </w:t>
      </w:r>
      <w:r w:rsidR="006B59F1" w:rsidRPr="006B59F1">
        <w:rPr>
          <w:i/>
        </w:rPr>
        <w:t xml:space="preserve">ha advertido la aplicabilidad del principio conforme al cual nadie puede alegar en su favor su propia culpa (Nemo </w:t>
      </w:r>
      <w:proofErr w:type="spellStart"/>
      <w:r w:rsidR="006B59F1" w:rsidRPr="006B59F1">
        <w:rPr>
          <w:i/>
        </w:rPr>
        <w:t>auditur</w:t>
      </w:r>
      <w:proofErr w:type="spellEnd"/>
      <w:r w:rsidR="006B59F1" w:rsidRPr="006B59F1">
        <w:rPr>
          <w:i/>
        </w:rPr>
        <w:t xml:space="preserve"> </w:t>
      </w:r>
      <w:proofErr w:type="spellStart"/>
      <w:r w:rsidR="006B59F1" w:rsidRPr="006B59F1">
        <w:rPr>
          <w:i/>
        </w:rPr>
        <w:t>propriam</w:t>
      </w:r>
      <w:proofErr w:type="spellEnd"/>
      <w:r w:rsidR="006B59F1" w:rsidRPr="006B59F1">
        <w:rPr>
          <w:i/>
        </w:rPr>
        <w:t xml:space="preserve"> </w:t>
      </w:r>
      <w:proofErr w:type="spellStart"/>
      <w:r w:rsidR="006B59F1" w:rsidRPr="006B59F1">
        <w:rPr>
          <w:i/>
        </w:rPr>
        <w:t>turpitudinem</w:t>
      </w:r>
      <w:proofErr w:type="spellEnd"/>
      <w:r w:rsidR="006B59F1" w:rsidRPr="006B59F1">
        <w:rPr>
          <w:i/>
        </w:rPr>
        <w:t xml:space="preserve"> </w:t>
      </w:r>
      <w:proofErr w:type="spellStart"/>
      <w:r w:rsidR="006B59F1" w:rsidRPr="006B59F1">
        <w:rPr>
          <w:i/>
        </w:rPr>
        <w:t>allegans</w:t>
      </w:r>
      <w:proofErr w:type="spellEnd"/>
      <w:r w:rsidR="006B59F1" w:rsidRPr="006B59F1">
        <w:rPr>
          <w:i/>
        </w:rPr>
        <w:t xml:space="preserve">). Una de las condiciones de procedibilidad de la acción de tutela, consiste en que el accionante no sea responsable de los hechos que presuntamente vulneran los derechos invocados, pues su finalidad no es “subsanar los efectos del descuido en que haya podido incurrir el accionante” </w:t>
      </w:r>
      <w:r w:rsidR="006B59F1" w:rsidRPr="006B59F1">
        <w:rPr>
          <w:i/>
          <w:vertAlign w:val="superscript"/>
        </w:rPr>
        <w:t>[21]</w:t>
      </w:r>
      <w:r w:rsidR="006B59F1" w:rsidRPr="006B59F1">
        <w:rPr>
          <w:i/>
        </w:rPr>
        <w:t>.</w:t>
      </w:r>
      <w:r w:rsidR="006B59F1">
        <w:rPr>
          <w:i/>
        </w:rPr>
        <w:t xml:space="preserve"> </w:t>
      </w:r>
      <w:r w:rsidR="006B59F1">
        <w:t>(…)”</w:t>
      </w:r>
      <w:r w:rsidR="006B59F1" w:rsidRPr="006B59F1">
        <w:t xml:space="preserve"> </w:t>
      </w:r>
      <w:r w:rsidR="006B59F1">
        <w:t xml:space="preserve"> Digamos otra vez: Piedra angular de la arquitectura mundial es la responsabilidad de los administradores de obrar según los principios de un buen gobierno, que supone el diseño y mantenimiento de un adecuado control interno, que debe procurar la eficacia y eficiencia de las operaciones, la razonabilidad de la información y el cumplimiento de las disposiciones internas y externas. Si debilitan estas obligaciones se abre la puerta para la desprotección.</w:t>
      </w:r>
    </w:p>
    <w:p w14:paraId="0CEF5BCC" w14:textId="566A3D9B" w:rsidR="006B59F1" w:rsidRPr="006B59F1" w:rsidRDefault="006B59F1" w:rsidP="006B59F1">
      <w:pPr>
        <w:jc w:val="right"/>
        <w:rPr>
          <w:i/>
        </w:rPr>
      </w:pPr>
      <w:r w:rsidRPr="006B59F1">
        <w:rPr>
          <w:i/>
        </w:rPr>
        <w:t>Hernando Bermúdez Gómez</w:t>
      </w:r>
    </w:p>
    <w:sectPr w:rsidR="006B59F1" w:rsidRPr="006B59F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DD44E" w14:textId="77777777" w:rsidR="00C65D30" w:rsidRDefault="00C65D30" w:rsidP="00EE7812">
      <w:pPr>
        <w:spacing w:after="0" w:line="240" w:lineRule="auto"/>
      </w:pPr>
      <w:r>
        <w:separator/>
      </w:r>
    </w:p>
  </w:endnote>
  <w:endnote w:type="continuationSeparator" w:id="0">
    <w:p w14:paraId="5D5B00FB" w14:textId="77777777" w:rsidR="00C65D30" w:rsidRDefault="00C65D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647D8" w14:textId="77777777" w:rsidR="00C65D30" w:rsidRDefault="00C65D30" w:rsidP="00EE7812">
      <w:pPr>
        <w:spacing w:after="0" w:line="240" w:lineRule="auto"/>
      </w:pPr>
      <w:r>
        <w:separator/>
      </w:r>
    </w:p>
  </w:footnote>
  <w:footnote w:type="continuationSeparator" w:id="0">
    <w:p w14:paraId="3DEB73AD" w14:textId="77777777" w:rsidR="00C65D30" w:rsidRDefault="00C65D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E92D7CD"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52745E">
      <w:t>40</w:t>
    </w:r>
    <w:r w:rsidR="00BA1897">
      <w:t xml:space="preserve">, </w:t>
    </w:r>
    <w:r w:rsidR="007B284E">
      <w:t>mayo</w:t>
    </w:r>
    <w:r w:rsidR="00BA1897">
      <w:t xml:space="preserve"> </w:t>
    </w:r>
    <w:r w:rsidR="00173C4A">
      <w:t>14</w:t>
    </w:r>
    <w:r>
      <w:t xml:space="preserve"> de 2018</w:t>
    </w:r>
  </w:p>
  <w:p w14:paraId="29566F03" w14:textId="77777777" w:rsidR="00117F34" w:rsidRDefault="00C65D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92"/>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0"/>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40"/>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advocacy/cpaadvocate/2018/aicpas-amicus-brief-seeks-affirmation-of-massachusetts-decisio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rteconstitucional.gov.co/relatoria/2008/T-1231-08.htm" TargetMode="External"/><Relationship Id="rId4" Type="http://schemas.openxmlformats.org/officeDocument/2006/relationships/settings" Target="settings.xml"/><Relationship Id="rId9" Type="http://schemas.openxmlformats.org/officeDocument/2006/relationships/hyperlink" Target="http://www.enciclopedia-juridica.biz14.com/d/compensaci%C3%B3n-de-culpas/compensaci%C3%B3n-de-culpa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D33CB-E75B-4695-A5B3-F0B127C1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2936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2018-05-12T22:33:00Z</dcterms:created>
  <dcterms:modified xsi:type="dcterms:W3CDTF">2018-05-12T22:33:00Z</dcterms:modified>
</cp:coreProperties>
</file>