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582F" w14:textId="0FA44320" w:rsidR="004C14C5" w:rsidRPr="004C14C5" w:rsidRDefault="004C14C5" w:rsidP="004C14C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4C14C5">
        <w:rPr>
          <w:position w:val="-7"/>
          <w:sz w:val="121"/>
        </w:rPr>
        <w:t>U</w:t>
      </w:r>
    </w:p>
    <w:p w14:paraId="1F6DC718" w14:textId="60D73152" w:rsidR="007D3F09" w:rsidRDefault="004C14C5" w:rsidP="004C14C5">
      <w:r>
        <w:t xml:space="preserve">na de las principales instituciones de nuestro derecho civil es la sucesión por causa de muerte. Enseña nuestro </w:t>
      </w:r>
      <w:hyperlink r:id="rId8" w:history="1">
        <w:r w:rsidRPr="00B22216">
          <w:rPr>
            <w:rStyle w:val="Hipervnculo"/>
          </w:rPr>
          <w:t>Código Civil</w:t>
        </w:r>
      </w:hyperlink>
      <w:r>
        <w:t>: “</w:t>
      </w:r>
      <w:r w:rsidRPr="004C14C5">
        <w:rPr>
          <w:i/>
        </w:rPr>
        <w:t>ART. 1008. —Se sucede a una persona difunta a título universal o a título singular. ―El título es universal cuando se sucede al difunto en todos sus bienes, derechos y obligaciones transmisibles o en una cuota de ellos, como la mitad, tercio o quinto. ―El título es singular cuando se sucede en una o más especies o cuerpos ciertos, como tal caballo, tal casa; o en una o más especies indeterminadas de cierto género, como un caballo, tres vacas, seiscientos pesos, cuarenta hectolitros de trigo.</w:t>
      </w:r>
      <w:r>
        <w:t>”</w:t>
      </w:r>
      <w:r w:rsidR="00B22216">
        <w:t>. Para muchos el principal problema radica en los impuestos que se causan por esta forma de adquisición.</w:t>
      </w:r>
      <w:r w:rsidR="00F578E6">
        <w:t xml:space="preserve"> Según el </w:t>
      </w:r>
      <w:hyperlink r:id="rId9" w:anchor="107" w:history="1">
        <w:r w:rsidR="00F578E6" w:rsidRPr="006C2F57">
          <w:rPr>
            <w:rStyle w:val="Hipervnculo"/>
          </w:rPr>
          <w:t>Estatuto Tributario</w:t>
        </w:r>
      </w:hyperlink>
      <w:r w:rsidR="00F578E6">
        <w:t>, “</w:t>
      </w:r>
      <w:r w:rsidR="00F578E6" w:rsidRPr="00F578E6">
        <w:rPr>
          <w:i/>
        </w:rPr>
        <w:t>ART. 314. —Modificado. L. 1607/2012, art. 107.Para personas naturales residentes. La tarifa única del impuesto correspondiente a las ganancias ocasionales de las personas naturales residentes en el país, de las sucesiones de causantes personas naturales residentes en el país y de los bienes destinados a fines especiales, en virtud de donaciones o asignaciones modales, es diez por ciento (10%).</w:t>
      </w:r>
      <w:r w:rsidR="00F578E6">
        <w:t>”</w:t>
      </w:r>
    </w:p>
    <w:p w14:paraId="3A8C0648" w14:textId="380AD9C0" w:rsidR="006C2F57" w:rsidRDefault="006C2F57" w:rsidP="006C2F57">
      <w:r>
        <w:t>Ahora bien: el Código General del Proceso dispone: “</w:t>
      </w:r>
      <w:r w:rsidRPr="006C2F57">
        <w:rPr>
          <w:i/>
        </w:rPr>
        <w:t xml:space="preserve">ART: 487 (…) PAR. —La partición del patrimonio que en vida espontáneamente quiera efectuar una persona para adjudicar todo o parte de sus bienes, con o sin reserva de usufructo o administración, deberá, previa licencia judicial, efectuarse mediante escritura pública, en la que también se respeten las asignaciones forzosas, los derechos de terceros y los gananciales. En el caso de estos será necesario el </w:t>
      </w:r>
      <w:r w:rsidRPr="006C2F57">
        <w:rPr>
          <w:i/>
        </w:rPr>
        <w:t>consentimiento del cónyuge o compañero. ―Los herederos, el cónyuge o compañero permanente y los terceros que acrediten un interés legítimo, podrán solicitar su rescisión dentro de los dos (2) años siguientes a la fecha en que tuvieron o debieron tener conocimiento de la partición. ―Esta partición no requiere proceso de sucesión”</w:t>
      </w:r>
      <w:r>
        <w:t>.</w:t>
      </w:r>
    </w:p>
    <w:p w14:paraId="135077D0" w14:textId="299E1CF9" w:rsidR="00F35CB1" w:rsidRDefault="00F35CB1" w:rsidP="006C2F57">
      <w:r>
        <w:t>Muchos asesores han ideado transmisiones que reducen los impuestos a pagar. Fue célebre la creación de sociedades que emitían títulos con altas primas de colocación.</w:t>
      </w:r>
    </w:p>
    <w:p w14:paraId="31CA3AF3" w14:textId="1044B010" w:rsidR="00F35CB1" w:rsidRDefault="00F241E3" w:rsidP="006C2F57">
      <w:r>
        <w:t xml:space="preserve">En muchos casos no hay lugar a un proceso formal de transmisión, porque los bienes no están sujetos a registro, por ejemplo, no son inmuebles, automotores, buques, títulos nominativos. No es extraño encontrar que sobre ciertos bienes no se ha efectuado ningún </w:t>
      </w:r>
      <w:r w:rsidR="00E311EB">
        <w:t>proceso,</w:t>
      </w:r>
      <w:r>
        <w:t xml:space="preserve"> aunque haya pasado mucho tiempo después de la muerte de su propietario.</w:t>
      </w:r>
    </w:p>
    <w:p w14:paraId="7AF418DC" w14:textId="77777777" w:rsidR="000115A7" w:rsidRPr="004607C4" w:rsidRDefault="000115A7" w:rsidP="000115A7">
      <w:r>
        <w:t xml:space="preserve">Como complemento de lo expuesto consúltese el informe </w:t>
      </w:r>
      <w:hyperlink r:id="rId10" w:history="1">
        <w:r w:rsidRPr="000115A7">
          <w:rPr>
            <w:rStyle w:val="Hipervnculo"/>
            <w:i/>
          </w:rPr>
          <w:t xml:space="preserve">Global </w:t>
        </w:r>
        <w:proofErr w:type="spellStart"/>
        <w:r w:rsidRPr="000115A7">
          <w:rPr>
            <w:rStyle w:val="Hipervnculo"/>
            <w:i/>
          </w:rPr>
          <w:t>family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business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tax</w:t>
        </w:r>
        <w:proofErr w:type="spellEnd"/>
        <w:r w:rsidRPr="000115A7">
          <w:rPr>
            <w:rStyle w:val="Hipervnculo"/>
            <w:i/>
          </w:rPr>
          <w:t xml:space="preserve"> monitor ―Plan </w:t>
        </w:r>
        <w:proofErr w:type="spellStart"/>
        <w:r w:rsidRPr="000115A7">
          <w:rPr>
            <w:rStyle w:val="Hipervnculo"/>
            <w:i/>
          </w:rPr>
          <w:t>for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the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future</w:t>
        </w:r>
        <w:proofErr w:type="spellEnd"/>
        <w:r w:rsidRPr="000115A7">
          <w:rPr>
            <w:rStyle w:val="Hipervnculo"/>
            <w:i/>
          </w:rPr>
          <w:t xml:space="preserve"> — </w:t>
        </w:r>
        <w:proofErr w:type="spellStart"/>
        <w:r w:rsidRPr="000115A7">
          <w:rPr>
            <w:rStyle w:val="Hipervnculo"/>
            <w:i/>
          </w:rPr>
          <w:t>Comparing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the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impact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of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tax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regimes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on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family</w:t>
        </w:r>
        <w:proofErr w:type="spellEnd"/>
        <w:r w:rsidRPr="000115A7">
          <w:rPr>
            <w:rStyle w:val="Hipervnculo"/>
            <w:i/>
          </w:rPr>
          <w:t xml:space="preserve"> </w:t>
        </w:r>
        <w:proofErr w:type="spellStart"/>
        <w:r w:rsidRPr="000115A7">
          <w:rPr>
            <w:rStyle w:val="Hipervnculo"/>
            <w:i/>
          </w:rPr>
          <w:t>business</w:t>
        </w:r>
        <w:proofErr w:type="spellEnd"/>
      </w:hyperlink>
      <w:r>
        <w:t>.</w:t>
      </w:r>
    </w:p>
    <w:p w14:paraId="143DA293" w14:textId="65D8CF60" w:rsidR="000B2993" w:rsidRDefault="003C1872" w:rsidP="006C2F57">
      <w:r>
        <w:t>Un trabajo forense (es decir, de apoyo a los jueces) es la preparación de inventarios y proyectos de partición dentro de las sucesiones, que bien pueden ser llevado</w:t>
      </w:r>
      <w:r w:rsidR="000B2993">
        <w:t xml:space="preserve"> a cabo por los contadores. Recordemos que las sucesiones ilíquidas pueden ser contribuyentes, por lo cual pueden estar obligadas a presentar declaraciones de renta.</w:t>
      </w:r>
    </w:p>
    <w:p w14:paraId="49987C87" w14:textId="6CAFCB02" w:rsidR="000B2993" w:rsidRPr="000B2993" w:rsidRDefault="000B2993" w:rsidP="000B2993">
      <w:pPr>
        <w:jc w:val="right"/>
        <w:rPr>
          <w:i/>
        </w:rPr>
      </w:pPr>
      <w:r w:rsidRPr="000B2993">
        <w:rPr>
          <w:i/>
        </w:rPr>
        <w:t>Hernando Bermúdez Gómez</w:t>
      </w:r>
    </w:p>
    <w:sectPr w:rsidR="000B2993" w:rsidRPr="000B2993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2423" w14:textId="77777777" w:rsidR="009003AB" w:rsidRDefault="009003AB" w:rsidP="00EE7812">
      <w:pPr>
        <w:spacing w:after="0" w:line="240" w:lineRule="auto"/>
      </w:pPr>
      <w:r>
        <w:separator/>
      </w:r>
    </w:p>
  </w:endnote>
  <w:endnote w:type="continuationSeparator" w:id="0">
    <w:p w14:paraId="28751331" w14:textId="77777777" w:rsidR="009003AB" w:rsidRDefault="009003A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08A59" w14:textId="77777777" w:rsidR="009003AB" w:rsidRDefault="009003AB" w:rsidP="00EE7812">
      <w:pPr>
        <w:spacing w:after="0" w:line="240" w:lineRule="auto"/>
      </w:pPr>
      <w:r>
        <w:separator/>
      </w:r>
    </w:p>
  </w:footnote>
  <w:footnote w:type="continuationSeparator" w:id="0">
    <w:p w14:paraId="1D0BC0A6" w14:textId="77777777" w:rsidR="009003AB" w:rsidRDefault="009003A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46AE252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5A18F5">
      <w:t>7</w:t>
    </w:r>
    <w:r w:rsidR="004607C4">
      <w:t>5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5A18F5">
      <w:t>16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9003A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53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93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DF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645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AB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396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395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ome.kpmg.com/content/dam/kpmg/co/pdf/2018/05/GM-TL-01056%20-%20Global%20Family%20Busines%20Tax%20Monitor_report_WEB%20ACCESSIB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510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BEDA-2E3A-4DF2-A134-ADD7F9B2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2018-07-15T16:34:00Z</dcterms:created>
  <dcterms:modified xsi:type="dcterms:W3CDTF">2018-07-15T16:34:00Z</dcterms:modified>
</cp:coreProperties>
</file>