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15" w:rsidRPr="00D86115" w:rsidRDefault="00D86115" w:rsidP="00D8611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D86115">
        <w:rPr>
          <w:rFonts w:cs="Calibri"/>
          <w:position w:val="-8"/>
          <w:sz w:val="122"/>
        </w:rPr>
        <w:t>N</w:t>
      </w:r>
    </w:p>
    <w:p w:rsidR="00B15EA5" w:rsidRDefault="00107C15" w:rsidP="00107C15">
      <w:r>
        <w:t xml:space="preserve">unca hay que olvidar que </w:t>
      </w:r>
      <w:r w:rsidR="00D86115">
        <w:t>en</w:t>
      </w:r>
      <w:r>
        <w:t xml:space="preserve"> un principio las normas internacionales de contabilidad se idearon para empresas participantes en los mercados </w:t>
      </w:r>
      <w:r w:rsidR="00D86115">
        <w:t>mundiales y no para responder</w:t>
      </w:r>
      <w:r w:rsidR="00266A9E">
        <w:t xml:space="preserve"> a necesidades de</w:t>
      </w:r>
      <w:r w:rsidR="00D86115">
        <w:t xml:space="preserve"> ámbitos domésticos.</w:t>
      </w:r>
    </w:p>
    <w:p w:rsidR="00D86115" w:rsidRDefault="00266A9E" w:rsidP="00107C15">
      <w:r>
        <w:t>Durante su proceso de evolución, l</w:t>
      </w:r>
      <w:r w:rsidR="00D86115">
        <w:t>entamente tales normas se enfocaron hacia las empresas participantes en los mercados de capitales (valores y crédito).</w:t>
      </w:r>
    </w:p>
    <w:p w:rsidR="00D86115" w:rsidRDefault="00D86115" w:rsidP="00107C15">
      <w:r>
        <w:t xml:space="preserve">Solo muy recientemente </w:t>
      </w:r>
      <w:proofErr w:type="spellStart"/>
      <w:r w:rsidRPr="00157627">
        <w:rPr>
          <w:smallCaps/>
        </w:rPr>
        <w:t>Iasb</w:t>
      </w:r>
      <w:proofErr w:type="spellEnd"/>
      <w:r>
        <w:t xml:space="preserve"> se ha ocupado de expedir normas para entidades sin responsabilidades ante el público.</w:t>
      </w:r>
    </w:p>
    <w:p w:rsidR="000C6292" w:rsidRDefault="00A71AF0" w:rsidP="00107C15">
      <w:r>
        <w:t>Ante la presencia de los cuerpos actuales de estándares contables, h</w:t>
      </w:r>
      <w:r w:rsidR="000C6292">
        <w:t>ay quienes se apresuran a dar por resueltas todas las cuestiones en materia de</w:t>
      </w:r>
      <w:r w:rsidR="00DA577A">
        <w:t xml:space="preserve"> </w:t>
      </w:r>
      <w:r w:rsidR="000C6292">
        <w:t>contabilidad. Unos porque no saben</w:t>
      </w:r>
      <w:r w:rsidR="00DA577A">
        <w:t xml:space="preserve"> (así traten de aparecer como autoridades) y otros por su dogmatismo</w:t>
      </w:r>
      <w:r w:rsidR="0036613C">
        <w:t>,</w:t>
      </w:r>
      <w:r w:rsidR="001B1E3D">
        <w:t xml:space="preserve"> que cierra filas a</w:t>
      </w:r>
      <w:r w:rsidR="00DA577A">
        <w:t>nte el emisor internacional y ahoga toda clase de análisis, crítica, apoyo y censura.</w:t>
      </w:r>
    </w:p>
    <w:p w:rsidR="0036613C" w:rsidRDefault="0036613C" w:rsidP="00107C15">
      <w:r>
        <w:t>Otros, ya sea desde la ignorancia o desde el conocimiento superficial</w:t>
      </w:r>
      <w:r w:rsidR="00A44188">
        <w:t>,</w:t>
      </w:r>
      <w:r>
        <w:t xml:space="preserve"> adoptan posiciones en contra de los estándares, a los que </w:t>
      </w:r>
      <w:r w:rsidR="0089704B">
        <w:t xml:space="preserve">acusan de ser expresiones en favor de unos pocos. </w:t>
      </w:r>
    </w:p>
    <w:p w:rsidR="00A44188" w:rsidRDefault="00A44188" w:rsidP="00107C15">
      <w:r>
        <w:t>Unos y otros no pueden encontrar la verdad</w:t>
      </w:r>
      <w:r w:rsidR="001B1E3D">
        <w:t>,</w:t>
      </w:r>
      <w:r>
        <w:t xml:space="preserve"> porque sus preconceptos y prejuicios se lo impiden.</w:t>
      </w:r>
    </w:p>
    <w:p w:rsidR="00A44188" w:rsidRDefault="00020231" w:rsidP="00107C15">
      <w:r>
        <w:t>Afortunadamente también los hay quienes abordan los estándares de contabilidad como expresiones susceptibles de un examen científico</w:t>
      </w:r>
      <w:r w:rsidR="004714BD">
        <w:t xml:space="preserve">, del cual resultan posiciones de apoyo o rechazo y, en más de una ocasión, recomendaciones para su </w:t>
      </w:r>
      <w:r w:rsidR="004714BD">
        <w:lastRenderedPageBreak/>
        <w:t>modificación. Se basan en teorías y experiencias</w:t>
      </w:r>
      <w:r w:rsidR="00022572">
        <w:t xml:space="preserve"> y adoptan posiciones expresando los argumentos en que las apoyan.</w:t>
      </w:r>
    </w:p>
    <w:p w:rsidR="006251EA" w:rsidRDefault="006251EA" w:rsidP="00107C15">
      <w:r>
        <w:t>Una de las cuesti</w:t>
      </w:r>
      <w:r w:rsidR="008878D6">
        <w:t xml:space="preserve">ones que dan para adherir o disociar </w:t>
      </w:r>
      <w:r w:rsidR="00973C93">
        <w:t xml:space="preserve">voluntades </w:t>
      </w:r>
      <w:r w:rsidR="008878D6">
        <w:t>es la que tiene que resolver qué contabilidad deben llevar las entidades privadas (que no participan en los mercados de capitales).</w:t>
      </w:r>
      <w:r w:rsidR="00173AB7">
        <w:t xml:space="preserve">  Algunos prefieren remitirse a cuestiones de tamaño y así se preguntan por cuál debería ser la contabilidad de las pequeñas y medianas empresas (</w:t>
      </w:r>
      <w:r w:rsidR="00173AB7" w:rsidRPr="00747406">
        <w:rPr>
          <w:smallCaps/>
        </w:rPr>
        <w:t>pymes</w:t>
      </w:r>
      <w:r w:rsidR="00173AB7">
        <w:t>).</w:t>
      </w:r>
      <w:r w:rsidR="00747406">
        <w:t xml:space="preserve"> Más aún, hay que dilucidar qué reglas contables han de aplicarse a las microempresas</w:t>
      </w:r>
      <w:r w:rsidR="003F3D04">
        <w:t xml:space="preserve">, cuya sencillez y tamaño las diferencia de las </w:t>
      </w:r>
      <w:r w:rsidR="003F3D04" w:rsidRPr="003F3D04">
        <w:rPr>
          <w:smallCaps/>
        </w:rPr>
        <w:t>pymes</w:t>
      </w:r>
      <w:r w:rsidR="003F3D04">
        <w:t>.</w:t>
      </w:r>
    </w:p>
    <w:p w:rsidR="00973C93" w:rsidRDefault="00973C93" w:rsidP="00A13478">
      <w:r>
        <w:t xml:space="preserve">En ese contexto ha llamado mi atención el reciente </w:t>
      </w:r>
      <w:hyperlink r:id="rId9" w:history="1">
        <w:r w:rsidRPr="00486557">
          <w:rPr>
            <w:rStyle w:val="Hyperlink"/>
          </w:rPr>
          <w:t>pronunciamiento</w:t>
        </w:r>
      </w:hyperlink>
      <w:r>
        <w:t xml:space="preserve"> del Consejo </w:t>
      </w:r>
      <w:r w:rsidRPr="00973C93">
        <w:t>Mexicano de Normas de Información Financiera, A.C. (CINIF)</w:t>
      </w:r>
      <w:r w:rsidR="00486557">
        <w:t>, a cuyo tenor “</w:t>
      </w:r>
      <w:r w:rsidR="00486557" w:rsidRPr="00486557">
        <w:rPr>
          <w:i/>
        </w:rPr>
        <w:t>El CINIF ha concluido que en México no se adopte la Norma Internacional de Información</w:t>
      </w:r>
      <w:r w:rsidR="00486557" w:rsidRPr="00486557">
        <w:rPr>
          <w:i/>
        </w:rPr>
        <w:t xml:space="preserve"> </w:t>
      </w:r>
      <w:r w:rsidR="00486557" w:rsidRPr="00486557">
        <w:rPr>
          <w:i/>
        </w:rPr>
        <w:t>Financiera (NIIF) para PYMES emitida por el Consejo de Normas Internacionales de</w:t>
      </w:r>
      <w:r w:rsidR="00486557" w:rsidRPr="00486557">
        <w:rPr>
          <w:i/>
        </w:rPr>
        <w:t xml:space="preserve"> </w:t>
      </w:r>
      <w:r w:rsidR="00486557" w:rsidRPr="00486557">
        <w:rPr>
          <w:i/>
        </w:rPr>
        <w:t xml:space="preserve">Contabilidad (International </w:t>
      </w:r>
      <w:proofErr w:type="spellStart"/>
      <w:r w:rsidR="00486557" w:rsidRPr="00486557">
        <w:rPr>
          <w:i/>
        </w:rPr>
        <w:t>Accounting</w:t>
      </w:r>
      <w:proofErr w:type="spellEnd"/>
      <w:r w:rsidR="00486557" w:rsidRPr="00486557">
        <w:rPr>
          <w:i/>
        </w:rPr>
        <w:t xml:space="preserve"> </w:t>
      </w:r>
      <w:proofErr w:type="spellStart"/>
      <w:r w:rsidR="00486557" w:rsidRPr="00486557">
        <w:rPr>
          <w:i/>
        </w:rPr>
        <w:t>Standards</w:t>
      </w:r>
      <w:proofErr w:type="spellEnd"/>
      <w:r w:rsidR="00486557" w:rsidRPr="00486557">
        <w:rPr>
          <w:i/>
        </w:rPr>
        <w:t xml:space="preserve"> </w:t>
      </w:r>
      <w:proofErr w:type="spellStart"/>
      <w:r w:rsidR="00486557" w:rsidRPr="00486557">
        <w:rPr>
          <w:i/>
        </w:rPr>
        <w:t>Board</w:t>
      </w:r>
      <w:proofErr w:type="spellEnd"/>
      <w:r w:rsidR="00486557" w:rsidRPr="00486557">
        <w:rPr>
          <w:i/>
        </w:rPr>
        <w:t>-IASB) y que sus disposiciones</w:t>
      </w:r>
      <w:r w:rsidR="00486557" w:rsidRPr="00486557">
        <w:rPr>
          <w:i/>
        </w:rPr>
        <w:t xml:space="preserve"> </w:t>
      </w:r>
      <w:r w:rsidR="00486557" w:rsidRPr="00486557">
        <w:rPr>
          <w:i/>
        </w:rPr>
        <w:t>tampoco deben</w:t>
      </w:r>
      <w:r w:rsidR="00486557" w:rsidRPr="00486557">
        <w:rPr>
          <w:i/>
        </w:rPr>
        <w:t xml:space="preserve"> considerarse como supletorias</w:t>
      </w:r>
      <w:r w:rsidR="00486557">
        <w:t>.”</w:t>
      </w:r>
      <w:r w:rsidR="00A13478">
        <w:t xml:space="preserve">. En cambio se ha inclinado por un “(…) </w:t>
      </w:r>
      <w:r w:rsidR="00A13478" w:rsidRPr="00A13478">
        <w:rPr>
          <w:i/>
        </w:rPr>
        <w:t>Régimen de Revelaciones Reducido (RRR) el cual</w:t>
      </w:r>
      <w:r w:rsidR="00A13478" w:rsidRPr="00A13478">
        <w:rPr>
          <w:i/>
        </w:rPr>
        <w:t xml:space="preserve"> </w:t>
      </w:r>
      <w:r w:rsidR="00A13478" w:rsidRPr="00A13478">
        <w:rPr>
          <w:i/>
        </w:rPr>
        <w:t>ha sido establecido por algunos países que no han adoptado la NIIF para PYMES</w:t>
      </w:r>
      <w:r w:rsidR="00A13478">
        <w:t>.”</w:t>
      </w:r>
    </w:p>
    <w:p w:rsidR="00985C9F" w:rsidRDefault="00985C9F" w:rsidP="00A13478">
      <w:r>
        <w:t xml:space="preserve">He aquí un buen caso para análisis, discusión y conclusión </w:t>
      </w:r>
      <w:r w:rsidR="007A5EAC">
        <w:t>por parte de</w:t>
      </w:r>
      <w:r>
        <w:t xml:space="preserve"> los </w:t>
      </w:r>
      <w:r w:rsidR="007A5EAC">
        <w:t xml:space="preserve">verdaderos </w:t>
      </w:r>
      <w:r>
        <w:t>estudiosos de la contabilidad.</w:t>
      </w:r>
      <w:bookmarkStart w:id="0" w:name="_GoBack"/>
      <w:bookmarkEnd w:id="0"/>
    </w:p>
    <w:p w:rsidR="00022572" w:rsidRPr="00107C15" w:rsidRDefault="00985C9F" w:rsidP="009E0FCB">
      <w:pPr>
        <w:jc w:val="right"/>
      </w:pPr>
      <w:r w:rsidRPr="00DA350A">
        <w:rPr>
          <w:i/>
        </w:rPr>
        <w:t>Hernando Bermúdez Gómez</w:t>
      </w:r>
    </w:p>
    <w:sectPr w:rsidR="00022572" w:rsidRPr="00107C15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45" w:rsidRDefault="009D7945" w:rsidP="00EE7812">
      <w:pPr>
        <w:spacing w:after="0" w:line="240" w:lineRule="auto"/>
      </w:pPr>
      <w:r>
        <w:separator/>
      </w:r>
    </w:p>
  </w:endnote>
  <w:endnote w:type="continuationSeparator" w:id="0">
    <w:p w:rsidR="009D7945" w:rsidRDefault="009D794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45" w:rsidRDefault="009D7945" w:rsidP="00EE7812">
      <w:pPr>
        <w:spacing w:after="0" w:line="240" w:lineRule="auto"/>
      </w:pPr>
      <w:r>
        <w:separator/>
      </w:r>
    </w:p>
  </w:footnote>
  <w:footnote w:type="continuationSeparator" w:id="0">
    <w:p w:rsidR="009D7945" w:rsidRDefault="009D794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107C15">
      <w:t>70</w:t>
    </w:r>
    <w:r w:rsidR="009D09BB">
      <w:t xml:space="preserve">, </w:t>
    </w:r>
    <w:r w:rsidR="00F264D6">
      <w:t>julio</w:t>
    </w:r>
    <w:r w:rsidR="00CD08C5">
      <w:t xml:space="preserve"> </w:t>
    </w:r>
    <w:r w:rsidR="000106FE">
      <w:t>25</w:t>
    </w:r>
    <w:r w:rsidR="0080786C">
      <w:t xml:space="preserve"> de 2011</w:t>
    </w:r>
  </w:p>
  <w:p w:rsidR="0046164F" w:rsidRDefault="009D794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9"/>
  </w:num>
  <w:num w:numId="7">
    <w:abstractNumId w:val="20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5BE"/>
    <w:rsid w:val="00007DF9"/>
    <w:rsid w:val="000106FE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231"/>
    <w:rsid w:val="00020858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539F"/>
    <w:rsid w:val="001A618D"/>
    <w:rsid w:val="001A68CC"/>
    <w:rsid w:val="001A6BEB"/>
    <w:rsid w:val="001A767F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CAF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9D7"/>
    <w:rsid w:val="00363549"/>
    <w:rsid w:val="0036385B"/>
    <w:rsid w:val="00363892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80D5D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251A"/>
    <w:rsid w:val="00634109"/>
    <w:rsid w:val="0063499C"/>
    <w:rsid w:val="006356B0"/>
    <w:rsid w:val="00635821"/>
    <w:rsid w:val="00635D3B"/>
    <w:rsid w:val="00635EC2"/>
    <w:rsid w:val="00637598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7C9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E08"/>
    <w:rsid w:val="0074713C"/>
    <w:rsid w:val="00747406"/>
    <w:rsid w:val="00747800"/>
    <w:rsid w:val="00747B05"/>
    <w:rsid w:val="00747B58"/>
    <w:rsid w:val="00747EF7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81D"/>
    <w:rsid w:val="007B0ED2"/>
    <w:rsid w:val="007B0F06"/>
    <w:rsid w:val="007B18A3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3D7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91E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188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389"/>
    <w:rsid w:val="00A7041C"/>
    <w:rsid w:val="00A7074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0DB"/>
    <w:rsid w:val="00BD2147"/>
    <w:rsid w:val="00BD22AA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65C9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inif.org.mx/imagenes/anuncios/Posicion_NIIF_PYM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3442-B117-4D27-B034-D012C009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9</cp:revision>
  <dcterms:created xsi:type="dcterms:W3CDTF">2011-07-24T22:22:00Z</dcterms:created>
  <dcterms:modified xsi:type="dcterms:W3CDTF">2011-07-24T23:12:00Z</dcterms:modified>
</cp:coreProperties>
</file>