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62" w:rsidRPr="00484C62" w:rsidRDefault="00484C62" w:rsidP="00484C6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484C62">
        <w:rPr>
          <w:rFonts w:cs="Calibri"/>
          <w:position w:val="-9"/>
          <w:sz w:val="123"/>
        </w:rPr>
        <w:t>E</w:t>
      </w:r>
    </w:p>
    <w:p w:rsidR="006F50BB" w:rsidRDefault="00484C62" w:rsidP="00484C62">
      <w:r>
        <w:t>n Colombia, como en otros lugares del Mundo, los procedimientos que integran el debido proceso para la expedición de normas de contabilidad, información financiera y aseguramiento de información, consagran dos etapas.</w:t>
      </w:r>
    </w:p>
    <w:p w:rsidR="00484C62" w:rsidRDefault="00484C62" w:rsidP="00484C62">
      <w:r>
        <w:t xml:space="preserve">Una primera etapa está destinada a las labores de normalización. La segunda, que </w:t>
      </w:r>
      <w:r w:rsidR="00EA6C34">
        <w:t>es segunda porque solo puede realizarse después de la primera, tiene por objeto las labores de regulación.</w:t>
      </w:r>
    </w:p>
    <w:p w:rsidR="00EA6C34" w:rsidRDefault="00EA6C34" w:rsidP="00484C62">
      <w:r>
        <w:t xml:space="preserve">Este modelo, largamente practicado en Colombia en materia del diseño y promulgación de normas técnicas, fue explicado </w:t>
      </w:r>
      <w:hyperlink r:id="rId9" w:history="1">
        <w:r w:rsidRPr="002B6B9D">
          <w:rPr>
            <w:rStyle w:val="Hipervnculo"/>
          </w:rPr>
          <w:t>durante e</w:t>
        </w:r>
        <w:r w:rsidR="002B6B9D">
          <w:rPr>
            <w:rStyle w:val="Hipervnculo"/>
          </w:rPr>
          <w:t>l</w:t>
        </w:r>
        <w:r w:rsidRPr="002B6B9D">
          <w:rPr>
            <w:rStyle w:val="Hipervnculo"/>
          </w:rPr>
          <w:t xml:space="preserve"> trámite</w:t>
        </w:r>
      </w:hyperlink>
      <w:r>
        <w:t xml:space="preserve"> en las Cámaras de la actual </w:t>
      </w:r>
      <w:hyperlink r:id="rId10" w:history="1">
        <w:r w:rsidRPr="00384AC6">
          <w:rPr>
            <w:rStyle w:val="Hipervnculo"/>
          </w:rPr>
          <w:t>Ley 1314 de 2009</w:t>
        </w:r>
      </w:hyperlink>
      <w:r>
        <w:t>, con las siguientes palabras:</w:t>
      </w:r>
    </w:p>
    <w:p w:rsidR="00EA6C34" w:rsidRDefault="002B6B9D" w:rsidP="00873BF2">
      <w:r>
        <w:t>“</w:t>
      </w:r>
      <w:r w:rsidR="00873BF2">
        <w:t>a) Dos Instancias: En el proyecto se establece una instancia de normalización</w:t>
      </w:r>
      <w:r w:rsidR="00873BF2">
        <w:t xml:space="preserve"> </w:t>
      </w:r>
      <w:r w:rsidR="00873BF2">
        <w:t>técnica, a cargo del Consejo Técnico de la Contaduría Pública</w:t>
      </w:r>
      <w:r w:rsidR="00873BF2">
        <w:t xml:space="preserve"> </w:t>
      </w:r>
      <w:r w:rsidR="00873BF2">
        <w:t>al cual le corresponde la elaboración de los proyectos de principios,</w:t>
      </w:r>
      <w:r w:rsidR="00873BF2">
        <w:t xml:space="preserve"> </w:t>
      </w:r>
      <w:r w:rsidR="00873BF2">
        <w:t>normas, interpretaciones y guías que someterá a consideración</w:t>
      </w:r>
      <w:r w:rsidR="00873BF2">
        <w:t xml:space="preserve"> </w:t>
      </w:r>
      <w:r w:rsidR="00873BF2">
        <w:t>la otra instancia, conformada por los entes reguladores, Ministerios de</w:t>
      </w:r>
      <w:r w:rsidR="00873BF2">
        <w:t xml:space="preserve"> </w:t>
      </w:r>
      <w:r w:rsidR="00873BF2">
        <w:t>Hacienda y Crédito Público y de Comercio, Industria y Turismo, a la</w:t>
      </w:r>
      <w:r w:rsidR="00873BF2">
        <w:t xml:space="preserve"> </w:t>
      </w:r>
      <w:r w:rsidR="00873BF2">
        <w:t>cual le corresponde expedir tales principios, normas, interpretaciones</w:t>
      </w:r>
      <w:r>
        <w:t xml:space="preserve"> y guías de contabilidad e información financiera y de aseguramiento </w:t>
      </w:r>
      <w:r w:rsidR="00873BF2">
        <w:t>de información. De esta manera se separan las instancias técnicas de</w:t>
      </w:r>
      <w:r w:rsidR="00873BF2">
        <w:t xml:space="preserve"> </w:t>
      </w:r>
      <w:r w:rsidR="00873BF2">
        <w:t>las instancias políticas, logrando una mayor transparencia y facilitando</w:t>
      </w:r>
      <w:r w:rsidR="00873BF2">
        <w:t xml:space="preserve"> </w:t>
      </w:r>
      <w:r w:rsidR="00873BF2">
        <w:t>advertir eventuales problemas de neutralidad normativa;</w:t>
      </w:r>
      <w:r>
        <w:t>”</w:t>
      </w:r>
      <w:r w:rsidR="00873BF2">
        <w:t xml:space="preserve"> </w:t>
      </w:r>
    </w:p>
    <w:p w:rsidR="00604456" w:rsidRDefault="00604456" w:rsidP="00873BF2">
      <w:r>
        <w:lastRenderedPageBreak/>
        <w:t>En todo proceso de elaboración de una norma jurídica hay, inevitablemente, una instancia política y una instancia técnica. No hay nada de nuevo en que así lo reconozca la historia de la ley. Lo que, en cambio, si es novedoso en materia de contabilidad y aseguramiento</w:t>
      </w:r>
      <w:r w:rsidR="00BC5FDF">
        <w:t xml:space="preserve"> en Colombia</w:t>
      </w:r>
      <w:r>
        <w:t>, es que el legislador haya decidido separar esas instancias.</w:t>
      </w:r>
    </w:p>
    <w:p w:rsidR="00604456" w:rsidRDefault="005F50F6" w:rsidP="00873BF2">
      <w:r>
        <w:t>Tal</w:t>
      </w:r>
      <w:r w:rsidR="00604456">
        <w:t xml:space="preserve"> separación no es una cuestión burocrática. Es una estrategia para aislar las labores técnicas de las políticas, protegiendo la autonomía, la independencia, que </w:t>
      </w:r>
      <w:r>
        <w:t>en todo buen proceso de este tipo</w:t>
      </w:r>
      <w:r>
        <w:t xml:space="preserve"> </w:t>
      </w:r>
      <w:r w:rsidR="00604456">
        <w:t>necesaria</w:t>
      </w:r>
      <w:r>
        <w:t>mente debe</w:t>
      </w:r>
      <w:r w:rsidR="00604456">
        <w:t xml:space="preserve"> </w:t>
      </w:r>
      <w:r>
        <w:t xml:space="preserve">tener y demostrar la autoridad de normalización. </w:t>
      </w:r>
      <w:r w:rsidR="00177672">
        <w:t>En el marco de las buenas prácticas internacionales, adviértase que t</w:t>
      </w:r>
      <w:r>
        <w:t xml:space="preserve">anto en </w:t>
      </w:r>
      <w:proofErr w:type="spellStart"/>
      <w:r>
        <w:t>IFRS</w:t>
      </w:r>
      <w:proofErr w:type="spellEnd"/>
      <w:r>
        <w:t xml:space="preserve"> como en </w:t>
      </w:r>
      <w:proofErr w:type="spellStart"/>
      <w:r>
        <w:t>IFAC</w:t>
      </w:r>
      <w:proofErr w:type="spellEnd"/>
      <w:r>
        <w:t xml:space="preserve"> hay instrumentos dispuestos para proteger y asegurar </w:t>
      </w:r>
      <w:r w:rsidR="00BC5FDF">
        <w:t>la</w:t>
      </w:r>
      <w:r>
        <w:t xml:space="preserve"> independencia</w:t>
      </w:r>
      <w:r w:rsidR="00BC5FDF">
        <w:t xml:space="preserve"> de los cuerpos emisores de estándares</w:t>
      </w:r>
      <w:r>
        <w:t>.</w:t>
      </w:r>
    </w:p>
    <w:p w:rsidR="00177672" w:rsidRDefault="00BC5FDF" w:rsidP="00873BF2">
      <w:r>
        <w:t xml:space="preserve">En adición a la protección de la autonomía técnica, el modelo de las dos instancias pretende aumentar la transparencia del proceso, pues contribuye a que sea claro si las normas responden a decisiones técnicas (propuestas por el normalizador) o a decisiones políticas (ejecutadas por los reguladores). </w:t>
      </w:r>
    </w:p>
    <w:p w:rsidR="006E513C" w:rsidRDefault="003B2340" w:rsidP="00873BF2">
      <w:r>
        <w:t xml:space="preserve">La normalización no es una actividad nueva ni carente de referentes científicos. La literatura contable </w:t>
      </w:r>
      <w:r w:rsidR="002E540D">
        <w:t>la trata</w:t>
      </w:r>
      <w:r>
        <w:t xml:space="preserve"> hace más de un siglo. Además</w:t>
      </w:r>
      <w:r w:rsidR="002E540D">
        <w:t>,</w:t>
      </w:r>
      <w:bookmarkStart w:id="0" w:name="_GoBack"/>
      <w:bookmarkEnd w:id="0"/>
      <w:r>
        <w:t xml:space="preserve"> existe una concepción universal de ella, que se predica de todo tipo de estándares y no solo de los contables.</w:t>
      </w:r>
    </w:p>
    <w:p w:rsidR="006E513C" w:rsidRPr="006E513C" w:rsidRDefault="006E513C" w:rsidP="006E513C">
      <w:pPr>
        <w:jc w:val="right"/>
        <w:rPr>
          <w:i/>
        </w:rPr>
      </w:pPr>
      <w:r w:rsidRPr="006E513C">
        <w:rPr>
          <w:i/>
        </w:rPr>
        <w:t>Hernando Bermúdez Gómez</w:t>
      </w:r>
    </w:p>
    <w:sectPr w:rsidR="006E513C" w:rsidRPr="006E513C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5E" w:rsidRDefault="003F0D5E" w:rsidP="00EE7812">
      <w:pPr>
        <w:spacing w:after="0" w:line="240" w:lineRule="auto"/>
      </w:pPr>
      <w:r>
        <w:separator/>
      </w:r>
    </w:p>
  </w:endnote>
  <w:endnote w:type="continuationSeparator" w:id="0">
    <w:p w:rsidR="003F0D5E" w:rsidRDefault="003F0D5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5E" w:rsidRDefault="003F0D5E" w:rsidP="00EE7812">
      <w:pPr>
        <w:spacing w:after="0" w:line="240" w:lineRule="auto"/>
      </w:pPr>
      <w:r>
        <w:separator/>
      </w:r>
    </w:p>
  </w:footnote>
  <w:footnote w:type="continuationSeparator" w:id="0">
    <w:p w:rsidR="003F0D5E" w:rsidRDefault="003F0D5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9F00A0">
      <w:t>8</w:t>
    </w:r>
    <w:r w:rsidR="003E5C8F">
      <w:t>9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3F0D5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0D5E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AF1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regulacioncontable/documentos/gaceta1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8A45-D849-47AB-A0B3-3497DE7E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9</cp:revision>
  <cp:lastPrinted>2011-08-23T16:28:00Z</cp:lastPrinted>
  <dcterms:created xsi:type="dcterms:W3CDTF">2011-08-26T15:19:00Z</dcterms:created>
  <dcterms:modified xsi:type="dcterms:W3CDTF">2011-08-26T15:55:00Z</dcterms:modified>
</cp:coreProperties>
</file>