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A775" w14:textId="05EC33B0" w:rsidR="009644CC" w:rsidRPr="009644CC" w:rsidRDefault="009644CC" w:rsidP="009644C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644CC">
        <w:rPr>
          <w:position w:val="-9"/>
          <w:sz w:val="123"/>
        </w:rPr>
        <w:t>E</w:t>
      </w:r>
    </w:p>
    <w:p w14:paraId="4AB8FE8B" w14:textId="5A65D416" w:rsidR="009D6E16" w:rsidRDefault="009644CC" w:rsidP="009644CC">
      <w:r>
        <w:t xml:space="preserve">n la </w:t>
      </w:r>
      <w:hyperlink r:id="rId8" w:history="1">
        <w:r w:rsidRPr="009644CC">
          <w:rPr>
            <w:rStyle w:val="Hipervnculo"/>
          </w:rPr>
          <w:t>Resolución 490 de 2018</w:t>
        </w:r>
      </w:hyperlink>
      <w:r>
        <w:t>, expedida por el Contador General de la Nación, se lee: “</w:t>
      </w:r>
      <w:r w:rsidRPr="009644CC">
        <w:rPr>
          <w:i/>
        </w:rPr>
        <w:t>Que se han recibido solicitudes de prórroga para el envío de la información del periodo Julio -septiembre de 2018, por parte de algunas entidades de gobierno y empresas que no cotizan en el mercado de valores y que no captan ni administran ahorro del público, las cuales manifiestan dificultades operativas y/o técnicas para el reporte y transmisión de la información</w:t>
      </w:r>
      <w:r w:rsidRPr="009644CC">
        <w:t>.</w:t>
      </w:r>
      <w:r>
        <w:t>”</w:t>
      </w:r>
    </w:p>
    <w:p w14:paraId="0F8636F2" w14:textId="541922D9" w:rsidR="009644CC" w:rsidRDefault="009644CC" w:rsidP="009644CC">
      <w:r>
        <w:t xml:space="preserve">Las dificultades de los sistemas de información son parte de nuestra realidad, en todo tipo de empresas, públicas y privadas. Las causas son múltiples. Muchos actúan sin tener en cuenta las exigencias contables. Esto obliga a realizar más tarde tareas que son más fáciles de llevar a cabo simultáneamente con los hechos. </w:t>
      </w:r>
      <w:r w:rsidR="00AA4660">
        <w:t>En otros casos, el exceso de exigencias legales traumatiza el flujo de la información.</w:t>
      </w:r>
      <w:r w:rsidR="00A373CC">
        <w:t xml:space="preserve"> También hay situaciones generadas por defectos de las herramientas de procesamiento, que son afectadas por los frecuentes cambios y los aumentos de exigencias, especialmente tributarias. Otro ejemplo es el que nos hace advertir que hay contabilidades que dependen de los datos de subordinadas o asociadas.</w:t>
      </w:r>
    </w:p>
    <w:p w14:paraId="7B225BBD" w14:textId="138679E1" w:rsidR="00A373CC" w:rsidRDefault="00A373CC" w:rsidP="009644CC">
      <w:r>
        <w:t>Los contadores alargan sus jornadas tratando de superar los escollos. A veces lo logran, a veces no. Muchos transmiten información a sabiendas que es imperfecta. Pocos confiesan el estado real de los datos.</w:t>
      </w:r>
    </w:p>
    <w:p w14:paraId="28FE6217" w14:textId="0D950923" w:rsidR="00A373CC" w:rsidRDefault="00A373CC" w:rsidP="009644CC">
      <w:r>
        <w:t xml:space="preserve">Mientras tanto, las entidades son administradas sobre la base de datos </w:t>
      </w:r>
      <w:r>
        <w:t>tomados de aplicaciones especiales, como los presupuestos o la tesorería.</w:t>
      </w:r>
    </w:p>
    <w:p w14:paraId="298C2C1A" w14:textId="53089B82" w:rsidR="00A373CC" w:rsidRDefault="00A373CC" w:rsidP="009644CC">
      <w:r>
        <w:t>La tecnología seguramente ayudará a reducir los inconvenientes, en las empresas que hagan importantes inversiones en este campo. Se necesitará diseñar, probar y supervisar continuamente los programas de computación para poder confiar en ellos. Los cambios frecuentes de la regulación seguirán alterando la eficiencia de los instrumentos.</w:t>
      </w:r>
    </w:p>
    <w:p w14:paraId="0C4299CE" w14:textId="72F322F7" w:rsidR="00A373CC" w:rsidRDefault="00A373CC" w:rsidP="009644CC">
      <w:r>
        <w:t>El efecto de las dificultades de la contabilidad sobre los servicios de aseguramiento es importante. Las planeaciones no se pueden cumplir, se deben ajustar a las realidades.</w:t>
      </w:r>
      <w:r w:rsidR="00C80873">
        <w:t xml:space="preserve"> Como se sabe, los aseguradores no son responsables de los problemas contables, claramente administrativos. Puede suceder que el trabajo se alargue por un tiempo significativo, pues muchas pruebas y la formación de conclusiones no pueden ser anticipadas mientras no existan datos que llamaríamos oficiales.</w:t>
      </w:r>
    </w:p>
    <w:p w14:paraId="6C05FDEF" w14:textId="6EA21905" w:rsidR="00C80873" w:rsidRDefault="00C80873" w:rsidP="009644CC">
      <w:r>
        <w:t>Las autoridades se limitan a castigar los atrasos, sin realizar acciones que eviten las causas. Este tipo de inspección, vigilancia o control no ayuda.</w:t>
      </w:r>
    </w:p>
    <w:p w14:paraId="5BA6B878" w14:textId="57A39008" w:rsidR="00C80873" w:rsidRDefault="00C80873" w:rsidP="009644CC">
      <w:r>
        <w:t>A algunos les parece muy sencilla la contabilidad y piensan que es facilísimo tomar datos de ella. Su ignorancia de la realidad se nota en los pequeños plazos que otorgan para que se les atienda.</w:t>
      </w:r>
    </w:p>
    <w:p w14:paraId="38D974DF" w14:textId="3FD17C41" w:rsidR="00C80873" w:rsidRDefault="00C80873" w:rsidP="009644CC">
      <w:r>
        <w:t>Mal han hecho y hacen los que se han alejado del estudio de los sistemas de información.</w:t>
      </w:r>
    </w:p>
    <w:p w14:paraId="62989F1B" w14:textId="1DFB9923" w:rsidR="00C80873" w:rsidRPr="00C80873" w:rsidRDefault="00C80873" w:rsidP="00C80873">
      <w:pPr>
        <w:jc w:val="right"/>
        <w:rPr>
          <w:i/>
        </w:rPr>
      </w:pPr>
      <w:r w:rsidRPr="00C80873">
        <w:rPr>
          <w:i/>
        </w:rPr>
        <w:t>Hernando Bermúdez Gómez</w:t>
      </w:r>
    </w:p>
    <w:sectPr w:rsidR="00C80873" w:rsidRPr="00C8087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07345" w14:textId="77777777" w:rsidR="00946873" w:rsidRDefault="00946873" w:rsidP="00EE7812">
      <w:pPr>
        <w:spacing w:after="0" w:line="240" w:lineRule="auto"/>
      </w:pPr>
      <w:r>
        <w:separator/>
      </w:r>
    </w:p>
  </w:endnote>
  <w:endnote w:type="continuationSeparator" w:id="0">
    <w:p w14:paraId="76EEE732" w14:textId="77777777" w:rsidR="00946873" w:rsidRDefault="009468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0C430" w14:textId="77777777" w:rsidR="00946873" w:rsidRDefault="00946873" w:rsidP="00EE7812">
      <w:pPr>
        <w:spacing w:after="0" w:line="240" w:lineRule="auto"/>
      </w:pPr>
      <w:r>
        <w:separator/>
      </w:r>
    </w:p>
  </w:footnote>
  <w:footnote w:type="continuationSeparator" w:id="0">
    <w:p w14:paraId="5DE381F6" w14:textId="77777777" w:rsidR="00946873" w:rsidRDefault="009468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948F84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6448DE">
      <w:t>43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9468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24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87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af05288d-0f21-4d82-97ce-eaf7815f0fd6/Res_490_2018.pdf?MOD=AJPERES&amp;CONVERT_TO=url&amp;CACHEID=af05288d-0f21-4d82-97ce-eaf7815f0fd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C618-55D7-486B-8543-18E72EA2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2018-11-10T21:20:00Z</dcterms:created>
  <dcterms:modified xsi:type="dcterms:W3CDTF">2018-11-10T21:20:00Z</dcterms:modified>
</cp:coreProperties>
</file>