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7D6D3" w14:textId="356196A4" w:rsidR="007320EF" w:rsidRPr="007320EF" w:rsidRDefault="007320EF" w:rsidP="007320EF">
      <w:pPr>
        <w:keepNext/>
        <w:framePr w:dropCap="drop" w:lines="3" w:wrap="around" w:vAnchor="text" w:hAnchor="text"/>
        <w:spacing w:after="0" w:line="926" w:lineRule="exact"/>
        <w:textAlignment w:val="baseline"/>
        <w:rPr>
          <w:position w:val="-8"/>
          <w:sz w:val="120"/>
        </w:rPr>
      </w:pPr>
      <w:bookmarkStart w:id="0" w:name="_GoBack"/>
      <w:bookmarkEnd w:id="0"/>
      <w:r w:rsidRPr="007320EF">
        <w:rPr>
          <w:position w:val="-8"/>
          <w:sz w:val="120"/>
        </w:rPr>
        <w:t>C</w:t>
      </w:r>
    </w:p>
    <w:p w14:paraId="62989F1B" w14:textId="5B266FED" w:rsidR="00C80873" w:rsidRDefault="007320EF" w:rsidP="007320EF">
      <w:r>
        <w:t xml:space="preserve">omo se lee en la </w:t>
      </w:r>
      <w:hyperlink r:id="rId8" w:history="1">
        <w:r w:rsidRPr="007320EF">
          <w:rPr>
            <w:rStyle w:val="Hipervnculo"/>
          </w:rPr>
          <w:t>Cámara de Comercio Internacional</w:t>
        </w:r>
      </w:hyperlink>
      <w:r>
        <w:t>: “</w:t>
      </w:r>
      <w:proofErr w:type="spellStart"/>
      <w:r w:rsidRPr="007320EF">
        <w:rPr>
          <w:i/>
        </w:rPr>
        <w:t>The</w:t>
      </w:r>
      <w:proofErr w:type="spellEnd"/>
      <w:r w:rsidRPr="007320EF">
        <w:rPr>
          <w:i/>
        </w:rPr>
        <w:t xml:space="preserve"> Incoterms® rules are </w:t>
      </w:r>
      <w:proofErr w:type="spellStart"/>
      <w:r w:rsidRPr="007320EF">
        <w:rPr>
          <w:i/>
        </w:rPr>
        <w:t>an</w:t>
      </w:r>
      <w:proofErr w:type="spellEnd"/>
      <w:r w:rsidRPr="007320EF">
        <w:rPr>
          <w:i/>
        </w:rPr>
        <w:t xml:space="preserve"> </w:t>
      </w:r>
      <w:proofErr w:type="spellStart"/>
      <w:r w:rsidRPr="007320EF">
        <w:rPr>
          <w:i/>
        </w:rPr>
        <w:t>internationally</w:t>
      </w:r>
      <w:proofErr w:type="spellEnd"/>
      <w:r w:rsidRPr="007320EF">
        <w:rPr>
          <w:i/>
        </w:rPr>
        <w:t xml:space="preserve"> </w:t>
      </w:r>
      <w:proofErr w:type="spellStart"/>
      <w:r w:rsidRPr="007320EF">
        <w:rPr>
          <w:i/>
        </w:rPr>
        <w:t>recognised</w:t>
      </w:r>
      <w:proofErr w:type="spellEnd"/>
      <w:r w:rsidRPr="007320EF">
        <w:rPr>
          <w:i/>
        </w:rPr>
        <w:t xml:space="preserve"> standard and are </w:t>
      </w:r>
      <w:proofErr w:type="spellStart"/>
      <w:r w:rsidRPr="007320EF">
        <w:rPr>
          <w:i/>
        </w:rPr>
        <w:t>used</w:t>
      </w:r>
      <w:proofErr w:type="spellEnd"/>
      <w:r w:rsidRPr="007320EF">
        <w:rPr>
          <w:i/>
        </w:rPr>
        <w:t xml:space="preserve"> </w:t>
      </w:r>
      <w:proofErr w:type="spellStart"/>
      <w:r w:rsidRPr="007320EF">
        <w:rPr>
          <w:i/>
        </w:rPr>
        <w:t>worldwide</w:t>
      </w:r>
      <w:proofErr w:type="spellEnd"/>
      <w:r w:rsidRPr="007320EF">
        <w:rPr>
          <w:i/>
        </w:rPr>
        <w:t xml:space="preserve"> in </w:t>
      </w:r>
      <w:proofErr w:type="spellStart"/>
      <w:r w:rsidRPr="007320EF">
        <w:rPr>
          <w:i/>
        </w:rPr>
        <w:t>international</w:t>
      </w:r>
      <w:proofErr w:type="spellEnd"/>
      <w:r w:rsidRPr="007320EF">
        <w:rPr>
          <w:i/>
        </w:rPr>
        <w:t xml:space="preserve"> and </w:t>
      </w:r>
      <w:proofErr w:type="spellStart"/>
      <w:r w:rsidRPr="007320EF">
        <w:rPr>
          <w:i/>
        </w:rPr>
        <w:t>domestic</w:t>
      </w:r>
      <w:proofErr w:type="spellEnd"/>
      <w:r w:rsidRPr="007320EF">
        <w:rPr>
          <w:i/>
        </w:rPr>
        <w:t xml:space="preserve"> </w:t>
      </w:r>
      <w:proofErr w:type="spellStart"/>
      <w:r w:rsidRPr="007320EF">
        <w:rPr>
          <w:i/>
        </w:rPr>
        <w:t>contracts</w:t>
      </w:r>
      <w:proofErr w:type="spellEnd"/>
      <w:r w:rsidRPr="007320EF">
        <w:rPr>
          <w:i/>
        </w:rPr>
        <w:t xml:space="preserve"> </w:t>
      </w:r>
      <w:proofErr w:type="spellStart"/>
      <w:r w:rsidRPr="007320EF">
        <w:rPr>
          <w:i/>
        </w:rPr>
        <w:t>for</w:t>
      </w:r>
      <w:proofErr w:type="spellEnd"/>
      <w:r w:rsidRPr="007320EF">
        <w:rPr>
          <w:i/>
        </w:rPr>
        <w:t xml:space="preserve"> </w:t>
      </w:r>
      <w:proofErr w:type="spellStart"/>
      <w:r w:rsidRPr="007320EF">
        <w:rPr>
          <w:i/>
        </w:rPr>
        <w:t>the</w:t>
      </w:r>
      <w:proofErr w:type="spellEnd"/>
      <w:r w:rsidRPr="007320EF">
        <w:rPr>
          <w:i/>
        </w:rPr>
        <w:t xml:space="preserve"> sale </w:t>
      </w:r>
      <w:proofErr w:type="spellStart"/>
      <w:r w:rsidRPr="007320EF">
        <w:rPr>
          <w:i/>
        </w:rPr>
        <w:t>of</w:t>
      </w:r>
      <w:proofErr w:type="spellEnd"/>
      <w:r w:rsidRPr="007320EF">
        <w:rPr>
          <w:i/>
        </w:rPr>
        <w:t xml:space="preserve"> </w:t>
      </w:r>
      <w:proofErr w:type="spellStart"/>
      <w:r w:rsidRPr="007320EF">
        <w:rPr>
          <w:i/>
        </w:rPr>
        <w:t>goods</w:t>
      </w:r>
      <w:proofErr w:type="spellEnd"/>
      <w:r w:rsidRPr="007320EF">
        <w:rPr>
          <w:i/>
        </w:rPr>
        <w:t>. ―</w:t>
      </w:r>
      <w:proofErr w:type="spellStart"/>
      <w:r w:rsidRPr="007320EF">
        <w:rPr>
          <w:i/>
        </w:rPr>
        <w:t>The</w:t>
      </w:r>
      <w:proofErr w:type="spellEnd"/>
      <w:r w:rsidRPr="007320EF">
        <w:rPr>
          <w:i/>
        </w:rPr>
        <w:t xml:space="preserve"> rules </w:t>
      </w:r>
      <w:proofErr w:type="spellStart"/>
      <w:r w:rsidRPr="007320EF">
        <w:rPr>
          <w:i/>
        </w:rPr>
        <w:t>have</w:t>
      </w:r>
      <w:proofErr w:type="spellEnd"/>
      <w:r w:rsidRPr="007320EF">
        <w:rPr>
          <w:i/>
        </w:rPr>
        <w:t xml:space="preserve"> </w:t>
      </w:r>
      <w:proofErr w:type="spellStart"/>
      <w:r w:rsidRPr="007320EF">
        <w:rPr>
          <w:i/>
        </w:rPr>
        <w:t>been</w:t>
      </w:r>
      <w:proofErr w:type="spellEnd"/>
      <w:r w:rsidRPr="007320EF">
        <w:rPr>
          <w:i/>
        </w:rPr>
        <w:t xml:space="preserve"> </w:t>
      </w:r>
      <w:proofErr w:type="spellStart"/>
      <w:r w:rsidRPr="007320EF">
        <w:rPr>
          <w:i/>
        </w:rPr>
        <w:t>developed</w:t>
      </w:r>
      <w:proofErr w:type="spellEnd"/>
      <w:r w:rsidRPr="007320EF">
        <w:rPr>
          <w:i/>
        </w:rPr>
        <w:t xml:space="preserve"> and </w:t>
      </w:r>
      <w:proofErr w:type="spellStart"/>
      <w:r w:rsidRPr="007320EF">
        <w:rPr>
          <w:i/>
        </w:rPr>
        <w:t>maintained</w:t>
      </w:r>
      <w:proofErr w:type="spellEnd"/>
      <w:r w:rsidRPr="007320EF">
        <w:rPr>
          <w:i/>
        </w:rPr>
        <w:t xml:space="preserve"> </w:t>
      </w:r>
      <w:proofErr w:type="spellStart"/>
      <w:r w:rsidRPr="007320EF">
        <w:rPr>
          <w:i/>
        </w:rPr>
        <w:t>by</w:t>
      </w:r>
      <w:proofErr w:type="spellEnd"/>
      <w:r w:rsidRPr="007320EF">
        <w:rPr>
          <w:i/>
        </w:rPr>
        <w:t xml:space="preserve"> </w:t>
      </w:r>
      <w:proofErr w:type="spellStart"/>
      <w:r w:rsidRPr="007320EF">
        <w:rPr>
          <w:i/>
        </w:rPr>
        <w:t>experts</w:t>
      </w:r>
      <w:proofErr w:type="spellEnd"/>
      <w:r w:rsidRPr="007320EF">
        <w:rPr>
          <w:i/>
        </w:rPr>
        <w:t xml:space="preserve"> and </w:t>
      </w:r>
      <w:proofErr w:type="spellStart"/>
      <w:r w:rsidRPr="007320EF">
        <w:rPr>
          <w:i/>
        </w:rPr>
        <w:t>practitioners</w:t>
      </w:r>
      <w:proofErr w:type="spellEnd"/>
      <w:r w:rsidRPr="007320EF">
        <w:rPr>
          <w:i/>
        </w:rPr>
        <w:t xml:space="preserve"> </w:t>
      </w:r>
      <w:proofErr w:type="spellStart"/>
      <w:r w:rsidRPr="007320EF">
        <w:rPr>
          <w:i/>
        </w:rPr>
        <w:t>brought</w:t>
      </w:r>
      <w:proofErr w:type="spellEnd"/>
      <w:r w:rsidRPr="007320EF">
        <w:rPr>
          <w:i/>
        </w:rPr>
        <w:t xml:space="preserve"> </w:t>
      </w:r>
      <w:proofErr w:type="spellStart"/>
      <w:r w:rsidRPr="007320EF">
        <w:rPr>
          <w:i/>
        </w:rPr>
        <w:t>together</w:t>
      </w:r>
      <w:proofErr w:type="spellEnd"/>
      <w:r w:rsidRPr="007320EF">
        <w:rPr>
          <w:i/>
        </w:rPr>
        <w:t xml:space="preserve"> </w:t>
      </w:r>
      <w:proofErr w:type="spellStart"/>
      <w:r w:rsidRPr="007320EF">
        <w:rPr>
          <w:i/>
        </w:rPr>
        <w:t>by</w:t>
      </w:r>
      <w:proofErr w:type="spellEnd"/>
      <w:r w:rsidRPr="007320EF">
        <w:rPr>
          <w:i/>
        </w:rPr>
        <w:t xml:space="preserve"> ICC. </w:t>
      </w:r>
      <w:proofErr w:type="spellStart"/>
      <w:r w:rsidRPr="007320EF">
        <w:rPr>
          <w:i/>
        </w:rPr>
        <w:t>They</w:t>
      </w:r>
      <w:proofErr w:type="spellEnd"/>
      <w:r w:rsidRPr="007320EF">
        <w:rPr>
          <w:i/>
        </w:rPr>
        <w:t xml:space="preserve"> </w:t>
      </w:r>
      <w:proofErr w:type="spellStart"/>
      <w:r w:rsidRPr="007320EF">
        <w:rPr>
          <w:i/>
        </w:rPr>
        <w:t>have</w:t>
      </w:r>
      <w:proofErr w:type="spellEnd"/>
      <w:r w:rsidRPr="007320EF">
        <w:rPr>
          <w:i/>
        </w:rPr>
        <w:t xml:space="preserve"> </w:t>
      </w:r>
      <w:proofErr w:type="spellStart"/>
      <w:r w:rsidRPr="007320EF">
        <w:rPr>
          <w:i/>
        </w:rPr>
        <w:t>become</w:t>
      </w:r>
      <w:proofErr w:type="spellEnd"/>
      <w:r w:rsidRPr="007320EF">
        <w:rPr>
          <w:i/>
        </w:rPr>
        <w:t xml:space="preserve"> </w:t>
      </w:r>
      <w:proofErr w:type="spellStart"/>
      <w:r w:rsidRPr="007320EF">
        <w:rPr>
          <w:i/>
        </w:rPr>
        <w:t>the</w:t>
      </w:r>
      <w:proofErr w:type="spellEnd"/>
      <w:r w:rsidRPr="007320EF">
        <w:rPr>
          <w:i/>
        </w:rPr>
        <w:t xml:space="preserve"> standard in </w:t>
      </w:r>
      <w:proofErr w:type="spellStart"/>
      <w:r w:rsidRPr="007320EF">
        <w:rPr>
          <w:i/>
        </w:rPr>
        <w:t>international</w:t>
      </w:r>
      <w:proofErr w:type="spellEnd"/>
      <w:r w:rsidRPr="007320EF">
        <w:rPr>
          <w:i/>
        </w:rPr>
        <w:t xml:space="preserve"> </w:t>
      </w:r>
      <w:proofErr w:type="spellStart"/>
      <w:r w:rsidRPr="007320EF">
        <w:rPr>
          <w:i/>
        </w:rPr>
        <w:t>business</w:t>
      </w:r>
      <w:proofErr w:type="spellEnd"/>
      <w:r w:rsidRPr="007320EF">
        <w:rPr>
          <w:i/>
        </w:rPr>
        <w:t xml:space="preserve"> rules </w:t>
      </w:r>
      <w:proofErr w:type="spellStart"/>
      <w:r w:rsidRPr="007320EF">
        <w:rPr>
          <w:i/>
        </w:rPr>
        <w:t>setting</w:t>
      </w:r>
      <w:proofErr w:type="spellEnd"/>
      <w:r w:rsidRPr="007320EF">
        <w:rPr>
          <w:i/>
        </w:rPr>
        <w:t xml:space="preserve">. </w:t>
      </w:r>
      <w:proofErr w:type="spellStart"/>
      <w:r w:rsidRPr="007320EF">
        <w:rPr>
          <w:i/>
        </w:rPr>
        <w:t>Launched</w:t>
      </w:r>
      <w:proofErr w:type="spellEnd"/>
      <w:r w:rsidRPr="007320EF">
        <w:rPr>
          <w:i/>
        </w:rPr>
        <w:t xml:space="preserve"> in </w:t>
      </w:r>
      <w:proofErr w:type="spellStart"/>
      <w:r w:rsidRPr="007320EF">
        <w:rPr>
          <w:i/>
        </w:rPr>
        <w:t>mid-September</w:t>
      </w:r>
      <w:proofErr w:type="spellEnd"/>
      <w:r w:rsidRPr="007320EF">
        <w:rPr>
          <w:i/>
        </w:rPr>
        <w:t xml:space="preserve"> 2010, Incoterms® 2010 </w:t>
      </w:r>
      <w:proofErr w:type="spellStart"/>
      <w:r w:rsidRPr="007320EF">
        <w:rPr>
          <w:i/>
        </w:rPr>
        <w:t>came</w:t>
      </w:r>
      <w:proofErr w:type="spellEnd"/>
      <w:r w:rsidRPr="007320EF">
        <w:rPr>
          <w:i/>
        </w:rPr>
        <w:t xml:space="preserve"> </w:t>
      </w:r>
      <w:proofErr w:type="spellStart"/>
      <w:r w:rsidRPr="007320EF">
        <w:rPr>
          <w:i/>
        </w:rPr>
        <w:t>into</w:t>
      </w:r>
      <w:proofErr w:type="spellEnd"/>
      <w:r w:rsidRPr="007320EF">
        <w:rPr>
          <w:i/>
        </w:rPr>
        <w:t xml:space="preserve"> </w:t>
      </w:r>
      <w:proofErr w:type="spellStart"/>
      <w:r w:rsidRPr="007320EF">
        <w:rPr>
          <w:i/>
        </w:rPr>
        <w:t>effect</w:t>
      </w:r>
      <w:proofErr w:type="spellEnd"/>
      <w:r w:rsidRPr="007320EF">
        <w:rPr>
          <w:i/>
        </w:rPr>
        <w:t xml:space="preserve"> </w:t>
      </w:r>
      <w:proofErr w:type="spellStart"/>
      <w:r w:rsidRPr="007320EF">
        <w:rPr>
          <w:i/>
        </w:rPr>
        <w:t>on</w:t>
      </w:r>
      <w:proofErr w:type="spellEnd"/>
      <w:r w:rsidRPr="007320EF">
        <w:rPr>
          <w:i/>
        </w:rPr>
        <w:t xml:space="preserve"> 1 </w:t>
      </w:r>
      <w:proofErr w:type="spellStart"/>
      <w:r w:rsidRPr="007320EF">
        <w:rPr>
          <w:i/>
        </w:rPr>
        <w:t>January</w:t>
      </w:r>
      <w:proofErr w:type="spellEnd"/>
      <w:r w:rsidRPr="007320EF">
        <w:rPr>
          <w:i/>
        </w:rPr>
        <w:t xml:space="preserve"> 2011. </w:t>
      </w:r>
      <w:proofErr w:type="spellStart"/>
      <w:r w:rsidRPr="007320EF">
        <w:rPr>
          <w:i/>
        </w:rPr>
        <w:t>The</w:t>
      </w:r>
      <w:proofErr w:type="spellEnd"/>
      <w:r w:rsidRPr="007320EF">
        <w:rPr>
          <w:i/>
        </w:rPr>
        <w:t xml:space="preserve"> </w:t>
      </w:r>
      <w:proofErr w:type="spellStart"/>
      <w:r w:rsidRPr="007320EF">
        <w:rPr>
          <w:i/>
        </w:rPr>
        <w:t>trade</w:t>
      </w:r>
      <w:proofErr w:type="spellEnd"/>
      <w:r w:rsidRPr="007320EF">
        <w:rPr>
          <w:i/>
        </w:rPr>
        <w:t xml:space="preserve"> </w:t>
      </w:r>
      <w:proofErr w:type="spellStart"/>
      <w:r w:rsidRPr="007320EF">
        <w:rPr>
          <w:i/>
        </w:rPr>
        <w:t>terms</w:t>
      </w:r>
      <w:proofErr w:type="spellEnd"/>
      <w:r w:rsidRPr="007320EF">
        <w:rPr>
          <w:i/>
        </w:rPr>
        <w:t xml:space="preserve"> </w:t>
      </w:r>
      <w:proofErr w:type="spellStart"/>
      <w:r w:rsidRPr="007320EF">
        <w:rPr>
          <w:i/>
        </w:rPr>
        <w:t>help</w:t>
      </w:r>
      <w:proofErr w:type="spellEnd"/>
      <w:r w:rsidRPr="007320EF">
        <w:rPr>
          <w:i/>
        </w:rPr>
        <w:t xml:space="preserve"> </w:t>
      </w:r>
      <w:proofErr w:type="spellStart"/>
      <w:r w:rsidRPr="007320EF">
        <w:rPr>
          <w:i/>
        </w:rPr>
        <w:t>traders</w:t>
      </w:r>
      <w:proofErr w:type="spellEnd"/>
      <w:r w:rsidRPr="007320EF">
        <w:rPr>
          <w:i/>
        </w:rPr>
        <w:t xml:space="preserve"> </w:t>
      </w:r>
      <w:proofErr w:type="spellStart"/>
      <w:r w:rsidRPr="007320EF">
        <w:rPr>
          <w:i/>
        </w:rPr>
        <w:t>avoid</w:t>
      </w:r>
      <w:proofErr w:type="spellEnd"/>
      <w:r w:rsidRPr="007320EF">
        <w:rPr>
          <w:i/>
        </w:rPr>
        <w:t xml:space="preserve"> </w:t>
      </w:r>
      <w:proofErr w:type="spellStart"/>
      <w:r w:rsidRPr="007320EF">
        <w:rPr>
          <w:i/>
        </w:rPr>
        <w:t>costly</w:t>
      </w:r>
      <w:proofErr w:type="spellEnd"/>
      <w:r w:rsidRPr="007320EF">
        <w:rPr>
          <w:i/>
        </w:rPr>
        <w:t xml:space="preserve"> </w:t>
      </w:r>
      <w:proofErr w:type="spellStart"/>
      <w:r w:rsidRPr="007320EF">
        <w:rPr>
          <w:i/>
        </w:rPr>
        <w:t>misunderstandings</w:t>
      </w:r>
      <w:proofErr w:type="spellEnd"/>
      <w:r w:rsidRPr="007320EF">
        <w:rPr>
          <w:i/>
        </w:rPr>
        <w:t xml:space="preserve"> </w:t>
      </w:r>
      <w:proofErr w:type="spellStart"/>
      <w:r w:rsidRPr="007320EF">
        <w:rPr>
          <w:i/>
        </w:rPr>
        <w:t>by</w:t>
      </w:r>
      <w:proofErr w:type="spellEnd"/>
      <w:r w:rsidRPr="007320EF">
        <w:rPr>
          <w:i/>
        </w:rPr>
        <w:t xml:space="preserve"> </w:t>
      </w:r>
      <w:proofErr w:type="spellStart"/>
      <w:r w:rsidRPr="007320EF">
        <w:rPr>
          <w:i/>
        </w:rPr>
        <w:t>clarifying</w:t>
      </w:r>
      <w:proofErr w:type="spellEnd"/>
      <w:r w:rsidRPr="007320EF">
        <w:rPr>
          <w:i/>
        </w:rPr>
        <w:t xml:space="preserve"> </w:t>
      </w:r>
      <w:proofErr w:type="spellStart"/>
      <w:r w:rsidRPr="007320EF">
        <w:rPr>
          <w:i/>
        </w:rPr>
        <w:t>the</w:t>
      </w:r>
      <w:proofErr w:type="spellEnd"/>
      <w:r w:rsidRPr="007320EF">
        <w:rPr>
          <w:i/>
        </w:rPr>
        <w:t xml:space="preserve"> </w:t>
      </w:r>
      <w:proofErr w:type="spellStart"/>
      <w:r w:rsidRPr="007320EF">
        <w:rPr>
          <w:i/>
        </w:rPr>
        <w:t>tasks</w:t>
      </w:r>
      <w:proofErr w:type="spellEnd"/>
      <w:r w:rsidRPr="007320EF">
        <w:rPr>
          <w:i/>
        </w:rPr>
        <w:t xml:space="preserve">, </w:t>
      </w:r>
      <w:proofErr w:type="spellStart"/>
      <w:r w:rsidRPr="007320EF">
        <w:rPr>
          <w:i/>
        </w:rPr>
        <w:t>costs</w:t>
      </w:r>
      <w:proofErr w:type="spellEnd"/>
      <w:r w:rsidRPr="007320EF">
        <w:rPr>
          <w:i/>
        </w:rPr>
        <w:t xml:space="preserve"> and </w:t>
      </w:r>
      <w:proofErr w:type="spellStart"/>
      <w:r w:rsidRPr="007320EF">
        <w:rPr>
          <w:i/>
        </w:rPr>
        <w:t>risks</w:t>
      </w:r>
      <w:proofErr w:type="spellEnd"/>
      <w:r w:rsidRPr="007320EF">
        <w:rPr>
          <w:i/>
        </w:rPr>
        <w:t xml:space="preserve"> </w:t>
      </w:r>
      <w:proofErr w:type="spellStart"/>
      <w:r w:rsidRPr="007320EF">
        <w:rPr>
          <w:i/>
        </w:rPr>
        <w:t>involved</w:t>
      </w:r>
      <w:proofErr w:type="spellEnd"/>
      <w:r w:rsidRPr="007320EF">
        <w:rPr>
          <w:i/>
        </w:rPr>
        <w:t xml:space="preserve"> in </w:t>
      </w:r>
      <w:proofErr w:type="spellStart"/>
      <w:r w:rsidRPr="007320EF">
        <w:rPr>
          <w:i/>
        </w:rPr>
        <w:t>the</w:t>
      </w:r>
      <w:proofErr w:type="spellEnd"/>
      <w:r w:rsidRPr="007320EF">
        <w:rPr>
          <w:i/>
        </w:rPr>
        <w:t xml:space="preserve"> </w:t>
      </w:r>
      <w:proofErr w:type="spellStart"/>
      <w:r w:rsidRPr="007320EF">
        <w:rPr>
          <w:i/>
        </w:rPr>
        <w:t>delivery</w:t>
      </w:r>
      <w:proofErr w:type="spellEnd"/>
      <w:r w:rsidRPr="007320EF">
        <w:rPr>
          <w:i/>
        </w:rPr>
        <w:t xml:space="preserve"> </w:t>
      </w:r>
      <w:proofErr w:type="spellStart"/>
      <w:r w:rsidRPr="007320EF">
        <w:rPr>
          <w:i/>
        </w:rPr>
        <w:t>of</w:t>
      </w:r>
      <w:proofErr w:type="spellEnd"/>
      <w:r w:rsidRPr="007320EF">
        <w:rPr>
          <w:i/>
        </w:rPr>
        <w:t xml:space="preserve"> </w:t>
      </w:r>
      <w:proofErr w:type="spellStart"/>
      <w:r w:rsidRPr="007320EF">
        <w:rPr>
          <w:i/>
        </w:rPr>
        <w:t>goods</w:t>
      </w:r>
      <w:proofErr w:type="spellEnd"/>
      <w:r w:rsidRPr="007320EF">
        <w:rPr>
          <w:i/>
        </w:rPr>
        <w:t xml:space="preserve"> </w:t>
      </w:r>
      <w:proofErr w:type="spellStart"/>
      <w:r w:rsidRPr="007320EF">
        <w:rPr>
          <w:i/>
        </w:rPr>
        <w:t>from</w:t>
      </w:r>
      <w:proofErr w:type="spellEnd"/>
      <w:r w:rsidRPr="007320EF">
        <w:rPr>
          <w:i/>
        </w:rPr>
        <w:t xml:space="preserve"> </w:t>
      </w:r>
      <w:proofErr w:type="spellStart"/>
      <w:r w:rsidRPr="007320EF">
        <w:rPr>
          <w:i/>
        </w:rPr>
        <w:t>sellers</w:t>
      </w:r>
      <w:proofErr w:type="spellEnd"/>
      <w:r w:rsidRPr="007320EF">
        <w:rPr>
          <w:i/>
        </w:rPr>
        <w:t xml:space="preserve"> </w:t>
      </w:r>
      <w:proofErr w:type="spellStart"/>
      <w:r w:rsidRPr="007320EF">
        <w:rPr>
          <w:i/>
        </w:rPr>
        <w:t>to</w:t>
      </w:r>
      <w:proofErr w:type="spellEnd"/>
      <w:r w:rsidRPr="007320EF">
        <w:rPr>
          <w:i/>
        </w:rPr>
        <w:t xml:space="preserve"> </w:t>
      </w:r>
      <w:proofErr w:type="spellStart"/>
      <w:r w:rsidRPr="007320EF">
        <w:rPr>
          <w:i/>
        </w:rPr>
        <w:t>buyers</w:t>
      </w:r>
      <w:proofErr w:type="spellEnd"/>
      <w:r w:rsidRPr="007320EF">
        <w:rPr>
          <w:i/>
        </w:rPr>
        <w:t xml:space="preserve">. Incoterms® rules are </w:t>
      </w:r>
      <w:proofErr w:type="spellStart"/>
      <w:r w:rsidRPr="007320EF">
        <w:rPr>
          <w:i/>
        </w:rPr>
        <w:t>recognised</w:t>
      </w:r>
      <w:proofErr w:type="spellEnd"/>
      <w:r w:rsidRPr="007320EF">
        <w:rPr>
          <w:i/>
        </w:rPr>
        <w:t xml:space="preserve"> </w:t>
      </w:r>
      <w:proofErr w:type="spellStart"/>
      <w:r w:rsidRPr="007320EF">
        <w:rPr>
          <w:i/>
        </w:rPr>
        <w:t>by</w:t>
      </w:r>
      <w:proofErr w:type="spellEnd"/>
      <w:r w:rsidRPr="007320EF">
        <w:rPr>
          <w:i/>
        </w:rPr>
        <w:t xml:space="preserve"> UNCITRAL as </w:t>
      </w:r>
      <w:proofErr w:type="spellStart"/>
      <w:r w:rsidRPr="007320EF">
        <w:rPr>
          <w:i/>
        </w:rPr>
        <w:t>the</w:t>
      </w:r>
      <w:proofErr w:type="spellEnd"/>
      <w:r w:rsidRPr="007320EF">
        <w:rPr>
          <w:i/>
        </w:rPr>
        <w:t xml:space="preserve"> global standard </w:t>
      </w:r>
      <w:proofErr w:type="spellStart"/>
      <w:r w:rsidRPr="007320EF">
        <w:rPr>
          <w:i/>
        </w:rPr>
        <w:t>for</w:t>
      </w:r>
      <w:proofErr w:type="spellEnd"/>
      <w:r w:rsidRPr="007320EF">
        <w:rPr>
          <w:i/>
        </w:rPr>
        <w:t xml:space="preserve"> </w:t>
      </w:r>
      <w:proofErr w:type="spellStart"/>
      <w:r w:rsidRPr="007320EF">
        <w:rPr>
          <w:i/>
        </w:rPr>
        <w:t>the</w:t>
      </w:r>
      <w:proofErr w:type="spellEnd"/>
      <w:r w:rsidRPr="007320EF">
        <w:rPr>
          <w:i/>
        </w:rPr>
        <w:t xml:space="preserve"> </w:t>
      </w:r>
      <w:proofErr w:type="spellStart"/>
      <w:r w:rsidRPr="007320EF">
        <w:rPr>
          <w:i/>
        </w:rPr>
        <w:t>interpretation</w:t>
      </w:r>
      <w:proofErr w:type="spellEnd"/>
      <w:r w:rsidRPr="007320EF">
        <w:rPr>
          <w:i/>
        </w:rPr>
        <w:t xml:space="preserve"> </w:t>
      </w:r>
      <w:proofErr w:type="spellStart"/>
      <w:r w:rsidRPr="007320EF">
        <w:rPr>
          <w:i/>
        </w:rPr>
        <w:t>of</w:t>
      </w:r>
      <w:proofErr w:type="spellEnd"/>
      <w:r w:rsidRPr="007320EF">
        <w:rPr>
          <w:i/>
        </w:rPr>
        <w:t xml:space="preserve"> </w:t>
      </w:r>
      <w:proofErr w:type="spellStart"/>
      <w:r w:rsidRPr="007320EF">
        <w:rPr>
          <w:i/>
        </w:rPr>
        <w:t>the</w:t>
      </w:r>
      <w:proofErr w:type="spellEnd"/>
      <w:r w:rsidRPr="007320EF">
        <w:rPr>
          <w:i/>
        </w:rPr>
        <w:t xml:space="preserve"> </w:t>
      </w:r>
      <w:proofErr w:type="spellStart"/>
      <w:r w:rsidRPr="007320EF">
        <w:rPr>
          <w:i/>
        </w:rPr>
        <w:t>most</w:t>
      </w:r>
      <w:proofErr w:type="spellEnd"/>
      <w:r w:rsidRPr="007320EF">
        <w:rPr>
          <w:i/>
        </w:rPr>
        <w:t xml:space="preserve"> </w:t>
      </w:r>
      <w:proofErr w:type="spellStart"/>
      <w:r w:rsidRPr="007320EF">
        <w:rPr>
          <w:i/>
        </w:rPr>
        <w:t>common</w:t>
      </w:r>
      <w:proofErr w:type="spellEnd"/>
      <w:r w:rsidRPr="007320EF">
        <w:rPr>
          <w:i/>
        </w:rPr>
        <w:t xml:space="preserve"> </w:t>
      </w:r>
      <w:proofErr w:type="spellStart"/>
      <w:r w:rsidRPr="007320EF">
        <w:rPr>
          <w:i/>
        </w:rPr>
        <w:t>terms</w:t>
      </w:r>
      <w:proofErr w:type="spellEnd"/>
      <w:r w:rsidRPr="007320EF">
        <w:rPr>
          <w:i/>
        </w:rPr>
        <w:t xml:space="preserve"> in </w:t>
      </w:r>
      <w:proofErr w:type="spellStart"/>
      <w:r w:rsidRPr="007320EF">
        <w:rPr>
          <w:i/>
        </w:rPr>
        <w:t>foreign</w:t>
      </w:r>
      <w:proofErr w:type="spellEnd"/>
      <w:r w:rsidRPr="007320EF">
        <w:rPr>
          <w:i/>
        </w:rPr>
        <w:t xml:space="preserve"> </w:t>
      </w:r>
      <w:proofErr w:type="spellStart"/>
      <w:r w:rsidRPr="007320EF">
        <w:rPr>
          <w:i/>
        </w:rPr>
        <w:t>trade</w:t>
      </w:r>
      <w:proofErr w:type="spellEnd"/>
      <w:r w:rsidRPr="007320EF">
        <w:rPr>
          <w:i/>
        </w:rPr>
        <w:t>.</w:t>
      </w:r>
      <w:r>
        <w:t xml:space="preserve"> (…)”</w:t>
      </w:r>
    </w:p>
    <w:p w14:paraId="6CA0B82A" w14:textId="2BA75B61" w:rsidR="007320EF" w:rsidRDefault="007320EF" w:rsidP="007320EF">
      <w:r>
        <w:t xml:space="preserve">En reciente pronunciamiento del </w:t>
      </w:r>
      <w:hyperlink r:id="rId9" w:history="1">
        <w:r w:rsidRPr="00281F9C">
          <w:rPr>
            <w:rStyle w:val="Hipervnculo"/>
          </w:rPr>
          <w:t>Consejo Técnico de la Contaduría Pública</w:t>
        </w:r>
      </w:hyperlink>
      <w:r>
        <w:t xml:space="preserve"> este afirmó: “(…) </w:t>
      </w:r>
      <w:r w:rsidRPr="007320EF">
        <w:rPr>
          <w:i/>
        </w:rPr>
        <w:t>Los conceptos referidos por el consultante corresponden a los términos incoterms, utilizados en los inventarios y no en la determinación de los ingresos</w:t>
      </w:r>
      <w:r>
        <w:t xml:space="preserve"> (…)”. No es exacta esta aseveración. </w:t>
      </w:r>
      <w:r w:rsidR="0055605C">
        <w:t>Los mencionados vocablos se usan en las operaciones internacionales, usualmente de compraventa. Lo que para uno tiene por destino su inventario, para el otro es una venta que origina ingresos.</w:t>
      </w:r>
    </w:p>
    <w:p w14:paraId="4E69578D" w14:textId="796ED700" w:rsidR="00B936D8" w:rsidRDefault="00B936D8" w:rsidP="007320EF">
      <w:r>
        <w:t xml:space="preserve">Como se sabe, las normas de contabilidad y de información financiera tratan de identificar la realidad económica. Si los pactos incluidos en los contratos de compraventa de mercancías se cumplen debidamente, lo más probable es que esos pactos deban ser tenidos en cuenta para </w:t>
      </w:r>
      <w:r>
        <w:t xml:space="preserve">determinar cuándo se genera un ingreso, pues, como se lee en </w:t>
      </w:r>
      <w:hyperlink r:id="rId10" w:history="1">
        <w:r w:rsidRPr="00B936D8">
          <w:rPr>
            <w:rStyle w:val="Hipervnculo"/>
          </w:rPr>
          <w:t>Wikipedia</w:t>
        </w:r>
      </w:hyperlink>
      <w:r>
        <w:t xml:space="preserve">, “(…) </w:t>
      </w:r>
      <w:r w:rsidRPr="00B936D8">
        <w:rPr>
          <w:i/>
        </w:rPr>
        <w:t>Los incoterms regulan cuatro aspectos básicos del contrato de compraventa internacional: la entrega de mercancías, la transmisión de riesgos, la distribución de gastos y los trámites de documentos aduaneros</w:t>
      </w:r>
      <w:r>
        <w:t xml:space="preserve"> (…)”.</w:t>
      </w:r>
    </w:p>
    <w:p w14:paraId="005CF885" w14:textId="06B106F7" w:rsidR="006D0E8D" w:rsidRDefault="00B936D8" w:rsidP="00B936D8">
      <w:r>
        <w:t xml:space="preserve">La norma de información financiera 15, </w:t>
      </w:r>
      <w:r w:rsidRPr="00B936D8">
        <w:t>Ingresos de Actividades Ordinarias Procedentes de Contratos con Clientes</w:t>
      </w:r>
      <w:r>
        <w:t xml:space="preserve">, expresamente señala que se ocupa de los ingresos en el contexto de los contratos. Los </w:t>
      </w:r>
      <w:r w:rsidRPr="006D0E8D">
        <w:rPr>
          <w:i/>
        </w:rPr>
        <w:t>incoterms</w:t>
      </w:r>
      <w:r>
        <w:t xml:space="preserve"> ayudan a dilucidar el cumplimiento de las siguientes condiciones, indicadas en el párrafo 9 de la norma mencionada: “(…) </w:t>
      </w:r>
      <w:r w:rsidRPr="006D0E8D">
        <w:rPr>
          <w:i/>
        </w:rPr>
        <w:t>(b) la entidad puede identificar los derechos de cada parte con respecto a los bienes o servicios a transferir; [Referencia: párrafo FC37, Fundamentos de las Conclusiones]</w:t>
      </w:r>
      <w:r w:rsidR="006D0E8D" w:rsidRPr="006D0E8D">
        <w:rPr>
          <w:i/>
        </w:rPr>
        <w:t xml:space="preserve"> ―</w:t>
      </w:r>
      <w:r w:rsidRPr="006D0E8D">
        <w:rPr>
          <w:i/>
        </w:rPr>
        <w:t>(c) la entidad puede identificar las condiciones de pago con respecto a los bienes o servicios a transferir; [Referencia: párrafos FC38 y FC39, Fundamentos de las Conclusiones]</w:t>
      </w:r>
      <w:r w:rsidR="006D0E8D" w:rsidRPr="006D0E8D">
        <w:rPr>
          <w:i/>
        </w:rPr>
        <w:t xml:space="preserve"> ―</w:t>
      </w:r>
      <w:r w:rsidRPr="006D0E8D">
        <w:rPr>
          <w:i/>
        </w:rPr>
        <w:t>(d) el contrato tiene fundamento comercial (es decir, se espera que el riesgo, calendario o importe de los flujos de efectivo futuros de la entidad cambien como resultado del contrato); [Referencia: párrafos FC40 y FC41, Fundamentos de las Conclusiones]</w:t>
      </w:r>
      <w:r>
        <w:t xml:space="preserve"> </w:t>
      </w:r>
      <w:r w:rsidR="006D0E8D">
        <w:t xml:space="preserve">(…)”. Es muy importante entender el valor del estándar denominado </w:t>
      </w:r>
      <w:r w:rsidR="006D0E8D" w:rsidRPr="006D0E8D">
        <w:rPr>
          <w:i/>
        </w:rPr>
        <w:t>incoterms</w:t>
      </w:r>
      <w:r w:rsidR="006D0E8D">
        <w:rPr>
          <w:i/>
        </w:rPr>
        <w:t xml:space="preserve">, </w:t>
      </w:r>
      <w:r w:rsidR="006D0E8D" w:rsidRPr="006D0E8D">
        <w:t xml:space="preserve">pues </w:t>
      </w:r>
      <w:r w:rsidR="006D0E8D">
        <w:t>éstos se utilizan en los contratos para determinar con precisión los compromisos de las partes. Si la forma legal corresponde a la realidad, el reconocimiento se hará de acuerdo con dicha forma.</w:t>
      </w:r>
    </w:p>
    <w:p w14:paraId="2B329A0C" w14:textId="653A0D9E" w:rsidR="006D0E8D" w:rsidRPr="006D0E8D" w:rsidRDefault="006D0E8D" w:rsidP="006D0E8D">
      <w:pPr>
        <w:jc w:val="right"/>
        <w:rPr>
          <w:i/>
        </w:rPr>
      </w:pPr>
      <w:r w:rsidRPr="006D0E8D">
        <w:rPr>
          <w:i/>
        </w:rPr>
        <w:t>Hernando Bermúdez Gómez</w:t>
      </w:r>
    </w:p>
    <w:sectPr w:rsidR="006D0E8D" w:rsidRPr="006D0E8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4D35D" w14:textId="77777777" w:rsidR="006240E4" w:rsidRDefault="006240E4" w:rsidP="00EE7812">
      <w:pPr>
        <w:spacing w:after="0" w:line="240" w:lineRule="auto"/>
      </w:pPr>
      <w:r>
        <w:separator/>
      </w:r>
    </w:p>
  </w:endnote>
  <w:endnote w:type="continuationSeparator" w:id="0">
    <w:p w14:paraId="658B21AC" w14:textId="77777777" w:rsidR="006240E4" w:rsidRDefault="006240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53069" w14:textId="77777777" w:rsidR="006240E4" w:rsidRDefault="006240E4" w:rsidP="00EE7812">
      <w:pPr>
        <w:spacing w:after="0" w:line="240" w:lineRule="auto"/>
      </w:pPr>
      <w:r>
        <w:separator/>
      </w:r>
    </w:p>
  </w:footnote>
  <w:footnote w:type="continuationSeparator" w:id="0">
    <w:p w14:paraId="2D52D2F8" w14:textId="77777777" w:rsidR="006240E4" w:rsidRDefault="006240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9F28BC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7320EF">
      <w:t>44</w:t>
    </w:r>
    <w:r w:rsidR="00BA1897">
      <w:t>,</w:t>
    </w:r>
    <w:r w:rsidR="00C5117D">
      <w:t xml:space="preserve"> </w:t>
    </w:r>
    <w:r w:rsidR="00E27A41">
      <w:t>noviembre</w:t>
    </w:r>
    <w:r w:rsidR="004B5309">
      <w:t xml:space="preserve"> </w:t>
    </w:r>
    <w:r w:rsidR="00E42857">
      <w:t>12</w:t>
    </w:r>
    <w:r w:rsidR="00C5117D">
      <w:t xml:space="preserve"> </w:t>
    </w:r>
    <w:r>
      <w:t>de</w:t>
    </w:r>
    <w:r w:rsidR="00C5117D">
      <w:t xml:space="preserve"> </w:t>
    </w:r>
    <w:r>
      <w:t>2018</w:t>
    </w:r>
  </w:p>
  <w:p w14:paraId="29566F03" w14:textId="77777777" w:rsidR="00117F34" w:rsidRDefault="006240E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AFF"/>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34"/>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0E4"/>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wbo.org/resources-for-business/incoterms-ru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s.wikipedia.org/wiki/Incoterms" TargetMode="External"/><Relationship Id="rId4" Type="http://schemas.openxmlformats.org/officeDocument/2006/relationships/settings" Target="settings.xml"/><Relationship Id="rId9" Type="http://schemas.openxmlformats.org/officeDocument/2006/relationships/hyperlink" Target="http://www.ctcp.gov.co/_files/concept/DOCr_CTCP_1_8_1273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E2F32-848E-4B7E-B109-AD587B73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2743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2018-11-10T21:23:00Z</dcterms:created>
  <dcterms:modified xsi:type="dcterms:W3CDTF">2018-11-10T21:23:00Z</dcterms:modified>
</cp:coreProperties>
</file>