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52C75" w14:textId="78975A36" w:rsidR="00996679" w:rsidRPr="00996679" w:rsidRDefault="00996679" w:rsidP="0099667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1"/>
        </w:rPr>
      </w:pPr>
      <w:bookmarkStart w:id="0" w:name="_GoBack"/>
      <w:bookmarkEnd w:id="0"/>
      <w:r w:rsidRPr="00996679">
        <w:rPr>
          <w:position w:val="-7"/>
          <w:sz w:val="121"/>
        </w:rPr>
        <w:t>U</w:t>
      </w:r>
    </w:p>
    <w:p w14:paraId="67BE2078" w14:textId="069D9D24" w:rsidR="00FB2F9C" w:rsidRDefault="006F26D3" w:rsidP="006F26D3">
      <w:r>
        <w:t>na condición para que la contabilidad sirv</w:t>
      </w:r>
      <w:r w:rsidR="00282853">
        <w:t>a</w:t>
      </w:r>
      <w:r>
        <w:t xml:space="preserve"> de prueba es que ella </w:t>
      </w:r>
      <w:r w:rsidR="00996679">
        <w:t>esté ajustada a las prescripciones legales.</w:t>
      </w:r>
    </w:p>
    <w:p w14:paraId="569BB7C7" w14:textId="42F4BEA5" w:rsidR="00996679" w:rsidRDefault="00996679" w:rsidP="00996679">
      <w:r>
        <w:t xml:space="preserve">Hoy en día el </w:t>
      </w:r>
      <w:hyperlink r:id="rId8" w:anchor="28" w:history="1">
        <w:r w:rsidRPr="00900BED">
          <w:rPr>
            <w:rStyle w:val="Hipervnculo"/>
          </w:rPr>
          <w:t>Código de Comercio</w:t>
        </w:r>
      </w:hyperlink>
      <w:r>
        <w:t xml:space="preserve"> establece: “</w:t>
      </w:r>
      <w:r w:rsidRPr="00996679">
        <w:rPr>
          <w:i/>
        </w:rPr>
        <w:t xml:space="preserve">ART. 58.—Modificado.L.1762/2015, art.28º. Sanciones por violaciones a las prohibiciones sobre los libros de comercio, a las obligaciones del comerciante y otras. Sin perjuicio de las penas y sanciones establecidas en normas especiales, la violación a las obligaciones y prohibiciones establecidas en los artículos 19, 52, 55, 57, 59 y 60 del Código de Comercio, o el no suministro de la información requerida por las autoridades de conformidad con las normas vigentes, o el incumplimiento de la prohibición de ejercer el comercio, profesión u oficio, proferida por autoridad judicial competente, será sancionada con multa entre diez (10) y mil (1.000) salarios mínimos legales mensuales vigentes, atendiendo criterios de necesidad, razonabilidad y proporcionalidad. La multa será impuesta por la Superintendencia de Sociedades o del ente de inspección, vigilancia o control correspondiente, según el caso, de oficio o a petición de cualquier persona. ―En el evento que una persona que haya sido sancionada por autoridad judicial con la inhabilitación para ejercer el comercio, profesión u oficio, esté ejerciendo dicha actividad a través de un establecimiento de comercio, adicional a la multa establecida en el párrafo anterior, la Superintendencia de Sociedades o el ente de inspección, vigilancia o control correspondiente, según el caso, de oficio o a petición de cualquier persona, ordenará la suspensión de las actividades comerciales </w:t>
      </w:r>
      <w:r w:rsidRPr="00996679">
        <w:rPr>
          <w:i/>
        </w:rPr>
        <w:t>desarrolladas en el establecimiento, por un término de hasta 2 meses. En caso de reincidencia, ordenará el cierre definitivo del establecimiento de comercio</w:t>
      </w:r>
      <w:r>
        <w:t>.”</w:t>
      </w:r>
    </w:p>
    <w:p w14:paraId="05BEDDDA" w14:textId="07076842" w:rsidR="00996679" w:rsidRDefault="00996679" w:rsidP="00996679">
      <w:r>
        <w:t xml:space="preserve">Así las </w:t>
      </w:r>
      <w:r w:rsidR="009637F6">
        <w:t>cosas,</w:t>
      </w:r>
      <w:r>
        <w:t xml:space="preserve"> una contabilidad mal llevada da lugar a un castigo y a una consecuencia procesal.</w:t>
      </w:r>
    </w:p>
    <w:p w14:paraId="4432905E" w14:textId="53BA0191" w:rsidR="009637F6" w:rsidRDefault="009637F6" w:rsidP="00996679">
      <w:r>
        <w:t>Hoy en día las normas exigen que las empresas determinen cómo llevarán su contabilidad, precisando sus formas de proceder mediante políticas. La falta de éstas</w:t>
      </w:r>
      <w:r w:rsidR="00282853">
        <w:t>,</w:t>
      </w:r>
      <w:r>
        <w:t xml:space="preserve"> o su elaboración contrariando las normas legales</w:t>
      </w:r>
      <w:r w:rsidR="00282853">
        <w:t>,</w:t>
      </w:r>
      <w:r>
        <w:t xml:space="preserve"> produce los dos efectos anotados previamente.</w:t>
      </w:r>
    </w:p>
    <w:p w14:paraId="73106D57" w14:textId="5C8533B1" w:rsidR="00BB1088" w:rsidRDefault="00BB1088" w:rsidP="00996679">
      <w:r>
        <w:t xml:space="preserve">Como, de acuerdo con el artículo 33 de la </w:t>
      </w:r>
      <w:hyperlink r:id="rId9" w:history="1">
        <w:r w:rsidRPr="00900BED">
          <w:rPr>
            <w:rStyle w:val="Hipervnculo"/>
          </w:rPr>
          <w:t>Ley 43 de 1990</w:t>
        </w:r>
      </w:hyperlink>
      <w:r>
        <w:t>, corresponde al Consejo Técnico de la Contaduría Pública “</w:t>
      </w:r>
      <w:r w:rsidRPr="00900BED">
        <w:rPr>
          <w:i/>
        </w:rPr>
        <w:t>4. Pronunciarse sobre la legislación relativa a la aplicación de los principios de contabilidad y el ejercicio de la profesión</w:t>
      </w:r>
      <w:r w:rsidRPr="00BB1088">
        <w:t>.</w:t>
      </w:r>
      <w:r w:rsidR="00900BED">
        <w:t>”, estamos seguros de que ha debido responder las preguntas que se le hicieron mediante la consulta radicada con el número 2018-938. La línea que quiere trazar dicho organismo no existe en la Ley. Por lo tanto, no puede ser adoptada por el CTCP.</w:t>
      </w:r>
    </w:p>
    <w:p w14:paraId="604E2ABA" w14:textId="7AAECAAF" w:rsidR="006117D3" w:rsidRDefault="00900BED" w:rsidP="00996679">
      <w:r>
        <w:t>Tal como se puede ver en la literatura jurídica, el derecho contable, una especie de derecho económico, necesariamente contempla las consecuencias del desobedecimiento de sus preceptos.</w:t>
      </w:r>
      <w:r w:rsidR="006117D3">
        <w:t xml:space="preserve"> En nuestro país la contabilidad no es asunto del arbitrio de las personas. Los más conocedores del derecho contable deben ser los contadores. Sin embargo, las universidades siguen sin notificarse.</w:t>
      </w:r>
    </w:p>
    <w:p w14:paraId="65E40BCE" w14:textId="5130FFA8" w:rsidR="006117D3" w:rsidRPr="006117D3" w:rsidRDefault="006117D3" w:rsidP="006117D3">
      <w:pPr>
        <w:jc w:val="right"/>
        <w:rPr>
          <w:i/>
        </w:rPr>
      </w:pPr>
      <w:r w:rsidRPr="006117D3">
        <w:rPr>
          <w:i/>
        </w:rPr>
        <w:t>Hernando Bermúdez Gómez</w:t>
      </w:r>
    </w:p>
    <w:sectPr w:rsidR="006117D3" w:rsidRPr="006117D3" w:rsidSect="0058613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DD3CE" w14:textId="77777777" w:rsidR="00140EAD" w:rsidRDefault="00140EAD" w:rsidP="00EE7812">
      <w:pPr>
        <w:spacing w:after="0" w:line="240" w:lineRule="auto"/>
      </w:pPr>
      <w:r>
        <w:separator/>
      </w:r>
    </w:p>
  </w:endnote>
  <w:endnote w:type="continuationSeparator" w:id="0">
    <w:p w14:paraId="1B92D6BB" w14:textId="77777777" w:rsidR="00140EAD" w:rsidRDefault="00140EA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389C2" w14:textId="77777777" w:rsidR="00140EAD" w:rsidRDefault="00140EAD" w:rsidP="00EE7812">
      <w:pPr>
        <w:spacing w:after="0" w:line="240" w:lineRule="auto"/>
      </w:pPr>
      <w:r>
        <w:separator/>
      </w:r>
    </w:p>
  </w:footnote>
  <w:footnote w:type="continuationSeparator" w:id="0">
    <w:p w14:paraId="1ACADA6A" w14:textId="77777777" w:rsidR="00140EAD" w:rsidRDefault="00140EA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09BDA281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A23394">
      <w:t>9</w:t>
    </w:r>
    <w:r w:rsidR="00776641">
      <w:t>5</w:t>
    </w:r>
    <w:r w:rsidR="006F26D3">
      <w:t>4</w:t>
    </w:r>
    <w:r w:rsidR="00BA1897">
      <w:t>,</w:t>
    </w:r>
    <w:r w:rsidR="00C5117D">
      <w:t xml:space="preserve"> </w:t>
    </w:r>
    <w:r w:rsidR="00E27A41">
      <w:t>noviembre</w:t>
    </w:r>
    <w:r w:rsidR="004B5309">
      <w:t xml:space="preserve"> </w:t>
    </w:r>
    <w:r w:rsidR="00E42857">
      <w:t>1</w:t>
    </w:r>
    <w:r w:rsidR="00776641">
      <w:t>9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140EAD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7"/>
  </w:num>
  <w:num w:numId="7">
    <w:abstractNumId w:val="6"/>
  </w:num>
  <w:num w:numId="8">
    <w:abstractNumId w:val="16"/>
  </w:num>
  <w:num w:numId="9">
    <w:abstractNumId w:val="18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5"/>
  </w:num>
  <w:num w:numId="15">
    <w:abstractNumId w:val="5"/>
  </w:num>
  <w:num w:numId="16">
    <w:abstractNumId w:val="4"/>
  </w:num>
  <w:num w:numId="17">
    <w:abstractNumId w:val="8"/>
  </w:num>
  <w:num w:numId="18">
    <w:abstractNumId w:val="14"/>
  </w:num>
  <w:num w:numId="1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C99"/>
    <w:rsid w:val="00004D4D"/>
    <w:rsid w:val="00004D77"/>
    <w:rsid w:val="00004DDD"/>
    <w:rsid w:val="00004E98"/>
    <w:rsid w:val="00004F30"/>
    <w:rsid w:val="00004F7C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20"/>
    <w:rsid w:val="00007DF9"/>
    <w:rsid w:val="0001010B"/>
    <w:rsid w:val="00010375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4C5"/>
    <w:rsid w:val="000115A7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8C6"/>
    <w:rsid w:val="000369B9"/>
    <w:rsid w:val="000369EC"/>
    <w:rsid w:val="00036A45"/>
    <w:rsid w:val="00036A79"/>
    <w:rsid w:val="00036AA3"/>
    <w:rsid w:val="00036AA4"/>
    <w:rsid w:val="00036B10"/>
    <w:rsid w:val="00036C7D"/>
    <w:rsid w:val="00036CFA"/>
    <w:rsid w:val="00036D31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FD"/>
    <w:rsid w:val="00044F7F"/>
    <w:rsid w:val="00045087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D09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B3D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A81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2C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B7F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28D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88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80A"/>
    <w:rsid w:val="00126AB8"/>
    <w:rsid w:val="00126CDD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E7"/>
    <w:rsid w:val="00140EAD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8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90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20"/>
    <w:rsid w:val="00171161"/>
    <w:rsid w:val="001711BC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8EA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054"/>
    <w:rsid w:val="001A52AD"/>
    <w:rsid w:val="001A531E"/>
    <w:rsid w:val="001A539F"/>
    <w:rsid w:val="001A53D4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481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8D6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03"/>
    <w:rsid w:val="00207295"/>
    <w:rsid w:val="00207368"/>
    <w:rsid w:val="002073B6"/>
    <w:rsid w:val="00207494"/>
    <w:rsid w:val="00207814"/>
    <w:rsid w:val="00207874"/>
    <w:rsid w:val="002078E2"/>
    <w:rsid w:val="00207BAB"/>
    <w:rsid w:val="00207D7E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2A0"/>
    <w:rsid w:val="00217362"/>
    <w:rsid w:val="002173EE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40"/>
    <w:rsid w:val="0022194E"/>
    <w:rsid w:val="002219ED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4C8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62B"/>
    <w:rsid w:val="002346DD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E18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547"/>
    <w:rsid w:val="002555CE"/>
    <w:rsid w:val="002556D2"/>
    <w:rsid w:val="002556E6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7"/>
    <w:rsid w:val="002821B9"/>
    <w:rsid w:val="00282342"/>
    <w:rsid w:val="0028247A"/>
    <w:rsid w:val="0028256D"/>
    <w:rsid w:val="00282621"/>
    <w:rsid w:val="0028271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D"/>
    <w:rsid w:val="00283471"/>
    <w:rsid w:val="0028349E"/>
    <w:rsid w:val="002834B6"/>
    <w:rsid w:val="00283532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649"/>
    <w:rsid w:val="002866CF"/>
    <w:rsid w:val="002866FC"/>
    <w:rsid w:val="00286732"/>
    <w:rsid w:val="0028677A"/>
    <w:rsid w:val="0028678E"/>
    <w:rsid w:val="00286A50"/>
    <w:rsid w:val="00286B59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3C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F5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76F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6A2"/>
    <w:rsid w:val="002B673D"/>
    <w:rsid w:val="002B676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A91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D7E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49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4C"/>
    <w:rsid w:val="003043CD"/>
    <w:rsid w:val="0030457C"/>
    <w:rsid w:val="0030457F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27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34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ABA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B35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B57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75"/>
    <w:rsid w:val="00366B0A"/>
    <w:rsid w:val="00366B1B"/>
    <w:rsid w:val="00366B4E"/>
    <w:rsid w:val="00366D28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20C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4E7"/>
    <w:rsid w:val="0039653D"/>
    <w:rsid w:val="00396578"/>
    <w:rsid w:val="003965A4"/>
    <w:rsid w:val="003965C2"/>
    <w:rsid w:val="00396723"/>
    <w:rsid w:val="00396780"/>
    <w:rsid w:val="003968A3"/>
    <w:rsid w:val="00396A5D"/>
    <w:rsid w:val="00396ACC"/>
    <w:rsid w:val="00396DB7"/>
    <w:rsid w:val="00396DC1"/>
    <w:rsid w:val="00396F27"/>
    <w:rsid w:val="0039706B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5159"/>
    <w:rsid w:val="003A534D"/>
    <w:rsid w:val="003A537B"/>
    <w:rsid w:val="003A542F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ADD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A6"/>
    <w:rsid w:val="003C4BEA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64"/>
    <w:rsid w:val="003E5FEF"/>
    <w:rsid w:val="003E6185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B5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17FFA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ACC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9FD"/>
    <w:rsid w:val="00451A9A"/>
    <w:rsid w:val="00451BAE"/>
    <w:rsid w:val="00451C4D"/>
    <w:rsid w:val="00451D33"/>
    <w:rsid w:val="00451F02"/>
    <w:rsid w:val="00451F8A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0E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04"/>
    <w:rsid w:val="00460467"/>
    <w:rsid w:val="0046053F"/>
    <w:rsid w:val="0046054B"/>
    <w:rsid w:val="0046065B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300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ECB"/>
    <w:rsid w:val="00462F61"/>
    <w:rsid w:val="00462F65"/>
    <w:rsid w:val="00462F9F"/>
    <w:rsid w:val="00462FD5"/>
    <w:rsid w:val="004630A3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70E5"/>
    <w:rsid w:val="00467104"/>
    <w:rsid w:val="0046718C"/>
    <w:rsid w:val="004671E7"/>
    <w:rsid w:val="00467220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3F6F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14"/>
    <w:rsid w:val="00486C45"/>
    <w:rsid w:val="00486CBE"/>
    <w:rsid w:val="00486DF0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92"/>
    <w:rsid w:val="004B299E"/>
    <w:rsid w:val="004B29DD"/>
    <w:rsid w:val="004B2A28"/>
    <w:rsid w:val="004B2A3B"/>
    <w:rsid w:val="004B2A89"/>
    <w:rsid w:val="004B2AAC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EE"/>
    <w:rsid w:val="004F2B1C"/>
    <w:rsid w:val="004F2C53"/>
    <w:rsid w:val="004F2C6A"/>
    <w:rsid w:val="004F2CC8"/>
    <w:rsid w:val="004F2D07"/>
    <w:rsid w:val="004F2D1D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A3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0B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6DF"/>
    <w:rsid w:val="0056075D"/>
    <w:rsid w:val="00560848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AD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225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61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D23"/>
    <w:rsid w:val="005A6D4E"/>
    <w:rsid w:val="005A6D92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48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350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4F9B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4E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92A"/>
    <w:rsid w:val="005E2A22"/>
    <w:rsid w:val="005E2B9C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650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068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7E4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E0"/>
    <w:rsid w:val="00630118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8F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C16"/>
    <w:rsid w:val="00637D5C"/>
    <w:rsid w:val="00637DA1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DE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E9"/>
    <w:rsid w:val="00663AF9"/>
    <w:rsid w:val="00663B27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37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14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D3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EA"/>
    <w:rsid w:val="006B4C55"/>
    <w:rsid w:val="006B4D72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A4"/>
    <w:rsid w:val="006D32AE"/>
    <w:rsid w:val="006D341A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3CF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4DC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3B9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B6"/>
    <w:rsid w:val="00716696"/>
    <w:rsid w:val="00716783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74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3D5"/>
    <w:rsid w:val="00741422"/>
    <w:rsid w:val="0074145A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62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AAD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3F1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DBF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2D"/>
    <w:rsid w:val="007920D0"/>
    <w:rsid w:val="007920FA"/>
    <w:rsid w:val="00792266"/>
    <w:rsid w:val="007922BB"/>
    <w:rsid w:val="007922CF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4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39"/>
    <w:rsid w:val="007A434D"/>
    <w:rsid w:val="007A43C3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53E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E3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263"/>
    <w:rsid w:val="0081534F"/>
    <w:rsid w:val="00815381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E4A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8E5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ECD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13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CDF"/>
    <w:rsid w:val="00852DC5"/>
    <w:rsid w:val="00852E49"/>
    <w:rsid w:val="00852F01"/>
    <w:rsid w:val="00852F76"/>
    <w:rsid w:val="0085309D"/>
    <w:rsid w:val="008530A5"/>
    <w:rsid w:val="008530E4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E38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2F7"/>
    <w:rsid w:val="008613F0"/>
    <w:rsid w:val="00861605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70"/>
    <w:rsid w:val="00866BFF"/>
    <w:rsid w:val="00866C8E"/>
    <w:rsid w:val="00866D1F"/>
    <w:rsid w:val="0086700C"/>
    <w:rsid w:val="0086717F"/>
    <w:rsid w:val="0086722C"/>
    <w:rsid w:val="00867263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DF6"/>
    <w:rsid w:val="00877E99"/>
    <w:rsid w:val="00877EBF"/>
    <w:rsid w:val="00877F5F"/>
    <w:rsid w:val="00877F85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BE"/>
    <w:rsid w:val="008832D0"/>
    <w:rsid w:val="008833EB"/>
    <w:rsid w:val="00883469"/>
    <w:rsid w:val="00883488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8F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87FF8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63E"/>
    <w:rsid w:val="008B1696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8F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9B6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B2D"/>
    <w:rsid w:val="008C0CC6"/>
    <w:rsid w:val="008C0CF8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23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2F"/>
    <w:rsid w:val="008F527A"/>
    <w:rsid w:val="008F5298"/>
    <w:rsid w:val="008F529C"/>
    <w:rsid w:val="008F5392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7C"/>
    <w:rsid w:val="008F74A9"/>
    <w:rsid w:val="008F7775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580"/>
    <w:rsid w:val="009115C6"/>
    <w:rsid w:val="009116A7"/>
    <w:rsid w:val="009116E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7C"/>
    <w:rsid w:val="00915C20"/>
    <w:rsid w:val="00915CE9"/>
    <w:rsid w:val="00915DF3"/>
    <w:rsid w:val="00915E3F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6E9"/>
    <w:rsid w:val="009167AB"/>
    <w:rsid w:val="0091684A"/>
    <w:rsid w:val="009168A0"/>
    <w:rsid w:val="009168FA"/>
    <w:rsid w:val="00916914"/>
    <w:rsid w:val="0091697B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13D"/>
    <w:rsid w:val="009271DD"/>
    <w:rsid w:val="009272C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0B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1F"/>
    <w:rsid w:val="00934A61"/>
    <w:rsid w:val="00934A96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7024"/>
    <w:rsid w:val="009371BF"/>
    <w:rsid w:val="00937215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0CBE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B7"/>
    <w:rsid w:val="00957E19"/>
    <w:rsid w:val="00957E4D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A0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4C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D37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66A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577"/>
    <w:rsid w:val="009865DA"/>
    <w:rsid w:val="00986605"/>
    <w:rsid w:val="0098662F"/>
    <w:rsid w:val="00986668"/>
    <w:rsid w:val="00986688"/>
    <w:rsid w:val="00986695"/>
    <w:rsid w:val="00986707"/>
    <w:rsid w:val="00986867"/>
    <w:rsid w:val="0098694E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CFC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34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FE"/>
    <w:rsid w:val="009A54A5"/>
    <w:rsid w:val="009A54C4"/>
    <w:rsid w:val="009A56FE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D9"/>
    <w:rsid w:val="009D24E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C5"/>
    <w:rsid w:val="009E0D17"/>
    <w:rsid w:val="009E0D42"/>
    <w:rsid w:val="009E0D69"/>
    <w:rsid w:val="009E0DD0"/>
    <w:rsid w:val="009E0E33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4FE1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21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639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2FE2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94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ADA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29"/>
    <w:rsid w:val="00A82557"/>
    <w:rsid w:val="00A8276A"/>
    <w:rsid w:val="00A8276B"/>
    <w:rsid w:val="00A82849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63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3ED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E55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EFA"/>
    <w:rsid w:val="00AD0F38"/>
    <w:rsid w:val="00AD0F8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316"/>
    <w:rsid w:val="00B0242B"/>
    <w:rsid w:val="00B024B1"/>
    <w:rsid w:val="00B02660"/>
    <w:rsid w:val="00B02682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1B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A16"/>
    <w:rsid w:val="00B27C70"/>
    <w:rsid w:val="00B27C9B"/>
    <w:rsid w:val="00B27DAD"/>
    <w:rsid w:val="00B27E04"/>
    <w:rsid w:val="00B27EAA"/>
    <w:rsid w:val="00B27FCE"/>
    <w:rsid w:val="00B30014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3A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878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AA6"/>
    <w:rsid w:val="00B67E30"/>
    <w:rsid w:val="00B67E76"/>
    <w:rsid w:val="00B67FF9"/>
    <w:rsid w:val="00B700FD"/>
    <w:rsid w:val="00B70168"/>
    <w:rsid w:val="00B70183"/>
    <w:rsid w:val="00B70229"/>
    <w:rsid w:val="00B704B0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27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38A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868"/>
    <w:rsid w:val="00B86885"/>
    <w:rsid w:val="00B86911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D0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55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8D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13A"/>
    <w:rsid w:val="00C1617D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9A"/>
    <w:rsid w:val="00C2480A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BC"/>
    <w:rsid w:val="00C417D6"/>
    <w:rsid w:val="00C4186A"/>
    <w:rsid w:val="00C41876"/>
    <w:rsid w:val="00C41A51"/>
    <w:rsid w:val="00C41D93"/>
    <w:rsid w:val="00C420F5"/>
    <w:rsid w:val="00C421C5"/>
    <w:rsid w:val="00C422D4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1E"/>
    <w:rsid w:val="00C57351"/>
    <w:rsid w:val="00C5740D"/>
    <w:rsid w:val="00C5741F"/>
    <w:rsid w:val="00C57432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04A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2E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89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8D9"/>
    <w:rsid w:val="00CB7A26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25F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3AF2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58"/>
    <w:rsid w:val="00CC6CBC"/>
    <w:rsid w:val="00CC6CF3"/>
    <w:rsid w:val="00CC6D0E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B5C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1E6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CA"/>
    <w:rsid w:val="00CD6BF2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A7"/>
    <w:rsid w:val="00CD7835"/>
    <w:rsid w:val="00CD78BC"/>
    <w:rsid w:val="00CD79F7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1E7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7B"/>
    <w:rsid w:val="00CE5530"/>
    <w:rsid w:val="00CE57E7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40A6"/>
    <w:rsid w:val="00D04293"/>
    <w:rsid w:val="00D045DD"/>
    <w:rsid w:val="00D045F8"/>
    <w:rsid w:val="00D047EF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CF2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6D7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C8"/>
    <w:rsid w:val="00D20ECC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ED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4A0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E0D"/>
    <w:rsid w:val="00D35FC0"/>
    <w:rsid w:val="00D35FEB"/>
    <w:rsid w:val="00D36016"/>
    <w:rsid w:val="00D360D0"/>
    <w:rsid w:val="00D36116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48"/>
    <w:rsid w:val="00D44C72"/>
    <w:rsid w:val="00D44D1C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8E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75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F10"/>
    <w:rsid w:val="00D83FCF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FB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9B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77"/>
    <w:rsid w:val="00DB1FAB"/>
    <w:rsid w:val="00DB20D7"/>
    <w:rsid w:val="00DB221B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9F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794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4C7"/>
    <w:rsid w:val="00E015C6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57"/>
    <w:rsid w:val="00E10EB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37E22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857"/>
    <w:rsid w:val="00E42BFF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834"/>
    <w:rsid w:val="00E4783A"/>
    <w:rsid w:val="00E47849"/>
    <w:rsid w:val="00E478F6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F8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1F2"/>
    <w:rsid w:val="00E523C8"/>
    <w:rsid w:val="00E523FA"/>
    <w:rsid w:val="00E524EC"/>
    <w:rsid w:val="00E525E6"/>
    <w:rsid w:val="00E52666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3D8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B7"/>
    <w:rsid w:val="00E62BE6"/>
    <w:rsid w:val="00E62BF8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B"/>
    <w:rsid w:val="00EA5852"/>
    <w:rsid w:val="00EA5946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D2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4D4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D5C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9EE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ABC"/>
    <w:rsid w:val="00F00C6F"/>
    <w:rsid w:val="00F00D8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14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6E"/>
    <w:rsid w:val="00F0607C"/>
    <w:rsid w:val="00F06139"/>
    <w:rsid w:val="00F06162"/>
    <w:rsid w:val="00F061C9"/>
    <w:rsid w:val="00F06220"/>
    <w:rsid w:val="00F0623F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2FA"/>
    <w:rsid w:val="00F32408"/>
    <w:rsid w:val="00F3253B"/>
    <w:rsid w:val="00F325D2"/>
    <w:rsid w:val="00F325ED"/>
    <w:rsid w:val="00F32600"/>
    <w:rsid w:val="00F32613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E3E"/>
    <w:rsid w:val="00F51FB4"/>
    <w:rsid w:val="00F521BD"/>
    <w:rsid w:val="00F521CD"/>
    <w:rsid w:val="00F52208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B6"/>
    <w:rsid w:val="00F5374C"/>
    <w:rsid w:val="00F5385F"/>
    <w:rsid w:val="00F538D8"/>
    <w:rsid w:val="00F539C9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ADA"/>
    <w:rsid w:val="00F83B70"/>
    <w:rsid w:val="00F83B9E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778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aldiabogota.gov.co/sisjur/normas/Norma1.jsp?i=6227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in-juriscol.gov.co/viewDocument.asp?ruta=Leyes/15982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89D54-5F86-438E-990A-E3D655601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3174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2018-11-18T21:05:00Z</dcterms:created>
  <dcterms:modified xsi:type="dcterms:W3CDTF">2018-11-18T21:05:00Z</dcterms:modified>
</cp:coreProperties>
</file>