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DDC2" w14:textId="3D720474" w:rsidR="00864400" w:rsidRPr="00864400" w:rsidRDefault="00864400" w:rsidP="008644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864400">
        <w:rPr>
          <w:position w:val="-7"/>
          <w:sz w:val="120"/>
        </w:rPr>
        <w:t>S</w:t>
      </w:r>
    </w:p>
    <w:p w14:paraId="6CD1B0DF" w14:textId="512126DD" w:rsidR="00864400" w:rsidRDefault="00D36996" w:rsidP="00CE721A">
      <w:r>
        <w:t>oñando es que se avanza. So</w:t>
      </w:r>
      <w:r w:rsidR="00864400">
        <w:t>ñamos con la creación de un gran depósito de estados financieros y de informes de los administradores, que pueda ser fácilmente consultado en forma electrónica. Esto lo imaginamos respecto de la totalidad de las empresas del país, no solo del 6% más grande.</w:t>
      </w:r>
    </w:p>
    <w:p w14:paraId="7FDCC778" w14:textId="17FB96CC" w:rsidR="00864400" w:rsidRDefault="001A3D1B" w:rsidP="00CE721A">
      <w:r>
        <w:t>La tecnología permite actualmente volver nuestros sueños realidad. No así las disposiciones legales.</w:t>
      </w:r>
    </w:p>
    <w:p w14:paraId="29D4CDED" w14:textId="1DF83A9E" w:rsidR="001A3D1B" w:rsidRDefault="001A3D1B" w:rsidP="00CE721A">
      <w:r>
        <w:t>No podemos seguir generando franjas de personas no obligadas a ser transparentes. En ellas se refugian los corruptos.</w:t>
      </w:r>
    </w:p>
    <w:p w14:paraId="56ED7246" w14:textId="443B06B8" w:rsidR="001A3D1B" w:rsidRDefault="001A3D1B" w:rsidP="00CE721A">
      <w:r>
        <w:t>Para un usuario es indiferente si los datos están en una o en varias bases. Lo que importa es que pueda consultar toda la información mediante una sola herramienta y en un solo momento.</w:t>
      </w:r>
    </w:p>
    <w:p w14:paraId="277D991C" w14:textId="6D39AE82" w:rsidR="001A3D1B" w:rsidRDefault="001A3D1B" w:rsidP="00CE721A">
      <w:r>
        <w:t>La consulta de los estados y de los informes mencionados hará posible la investigación sobre el comportamiento de nuestras empresas a través del tiempo, permitiéndonos hacer estudios y plantear conclusiones como en otros países que ya cuentan con facilidades parecidas. También facilitará un</w:t>
      </w:r>
      <w:r w:rsidR="00286558">
        <w:t>a</w:t>
      </w:r>
      <w:r>
        <w:t xml:space="preserve"> gran investigación de mercados, tan necesaria para conducirse en un mercado lleno de competidores.</w:t>
      </w:r>
    </w:p>
    <w:p w14:paraId="40433449" w14:textId="5053B2ED" w:rsidR="00286558" w:rsidRDefault="00286558" w:rsidP="00CE721A">
      <w:r>
        <w:t xml:space="preserve">Para ayudar a ese propósito, la Ley 1314 de 2009 dispuso: “(…) </w:t>
      </w:r>
      <w:r w:rsidRPr="00286558">
        <w:rPr>
          <w:i/>
        </w:rPr>
        <w:t xml:space="preserve">Mediante normas de intervención se podrá permitir u ordenar que tanto el sistema documental contable, que incluye los soportes, los comprobantes y los libros, como los informes de gestión y la información contable, en especial los estados </w:t>
      </w:r>
      <w:r w:rsidRPr="00286558">
        <w:rPr>
          <w:i/>
        </w:rPr>
        <w:t xml:space="preserve">financieros con sus </w:t>
      </w:r>
      <w:r w:rsidR="00D25B79" w:rsidRPr="00286558">
        <w:rPr>
          <w:i/>
        </w:rPr>
        <w:t>notas</w:t>
      </w:r>
      <w:r w:rsidRPr="00286558">
        <w:rPr>
          <w:i/>
        </w:rPr>
        <w:t xml:space="preserve"> sean preparados, conservados y difundidos electrónicamente. A tal efecto dichas normas podrán determinar las reglas aplicables al registro electrónico de los libros de comercio y al depósito electrónico de la información, que serían aplicables por todos los registros públicos, como el registro mercantil. Dichas normas garantizarán la autenticidad e integridad documental y podrán regular el registro de libros una vez diligenciados.</w:t>
      </w:r>
      <w:r>
        <w:t xml:space="preserve"> (…)”</w:t>
      </w:r>
    </w:p>
    <w:p w14:paraId="0BE18F40" w14:textId="54728F19" w:rsidR="00D25B79" w:rsidRDefault="00D25B79" w:rsidP="00CE721A">
      <w:r>
        <w:t xml:space="preserve">Es un pequeño avance que alguna información se transmita en formato </w:t>
      </w:r>
      <w:proofErr w:type="spellStart"/>
      <w:r w:rsidRPr="00D25B79">
        <w:rPr>
          <w:smallCaps/>
        </w:rPr>
        <w:t>Xbrl</w:t>
      </w:r>
      <w:proofErr w:type="spellEnd"/>
      <w:r>
        <w:t xml:space="preserve">. En cambio, no lo es que la información se deposite en muchas herramientas del Estado en formato </w:t>
      </w:r>
      <w:proofErr w:type="spellStart"/>
      <w:r w:rsidRPr="00D25B79">
        <w:rPr>
          <w:smallCaps/>
        </w:rPr>
        <w:t>pdf</w:t>
      </w:r>
      <w:proofErr w:type="spellEnd"/>
      <w:r>
        <w:t>, que puede reproducir en modo imagen, o someter la información a claves, de manera que su consulta no sea posible y menos su reproducción.</w:t>
      </w:r>
    </w:p>
    <w:p w14:paraId="49E89AC2" w14:textId="2E038711" w:rsidR="00D25B79" w:rsidRDefault="00D25B79" w:rsidP="00CE721A">
      <w:r>
        <w:t>Leímos en cierta propuesta, que hoy un empresario entrega información en 14 sitios diferentes. Absurdo. Esto demuestra que en Colombia cada autoridad actúa por su lado.</w:t>
      </w:r>
    </w:p>
    <w:p w14:paraId="58615909" w14:textId="02ACFEA4" w:rsidR="00D25B79" w:rsidRDefault="00D25B79" w:rsidP="00CE721A">
      <w:r>
        <w:t>Ya pasó el tiempo de conocer de qué manera se ha dado cumplimiento a las normas que rigen los estados financieros y los informes de gestión. Pero esto hoy es un secreto bien guardado por las diferentes entidades del Estado.</w:t>
      </w:r>
    </w:p>
    <w:p w14:paraId="41B19692" w14:textId="718FA63B" w:rsidR="00D25B79" w:rsidRDefault="00D25B79" w:rsidP="00CE721A">
      <w:r>
        <w:t>En lugar de consagrar tantas delaciones y tantos castigos, el legislador debería imponer la transparencia como regla de conducta de todo funcionario público y de toda empresa, pública o privada, nacional o extranjera. Seguramente las mentiras disminuirían.</w:t>
      </w:r>
    </w:p>
    <w:p w14:paraId="2EE9118E" w14:textId="77332343" w:rsidR="00D25B79" w:rsidRPr="00D25B79" w:rsidRDefault="00D25B79" w:rsidP="00D25B79">
      <w:pPr>
        <w:jc w:val="right"/>
        <w:rPr>
          <w:i/>
        </w:rPr>
      </w:pPr>
      <w:r w:rsidRPr="00D25B79">
        <w:rPr>
          <w:i/>
        </w:rPr>
        <w:t>Hernando Bermúdez Gómez</w:t>
      </w:r>
    </w:p>
    <w:sectPr w:rsidR="00D25B79" w:rsidRPr="00D25B79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6E2FD" w14:textId="77777777" w:rsidR="004F1DB0" w:rsidRDefault="004F1DB0" w:rsidP="00EE7812">
      <w:pPr>
        <w:spacing w:after="0" w:line="240" w:lineRule="auto"/>
      </w:pPr>
      <w:r>
        <w:separator/>
      </w:r>
    </w:p>
  </w:endnote>
  <w:endnote w:type="continuationSeparator" w:id="0">
    <w:p w14:paraId="659EFE9D" w14:textId="77777777" w:rsidR="004F1DB0" w:rsidRDefault="004F1D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6A416" w14:textId="77777777" w:rsidR="004F1DB0" w:rsidRDefault="004F1DB0" w:rsidP="00EE7812">
      <w:pPr>
        <w:spacing w:after="0" w:line="240" w:lineRule="auto"/>
      </w:pPr>
      <w:r>
        <w:separator/>
      </w:r>
    </w:p>
  </w:footnote>
  <w:footnote w:type="continuationSeparator" w:id="0">
    <w:p w14:paraId="4C28DD4D" w14:textId="77777777" w:rsidR="004F1DB0" w:rsidRDefault="004F1D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02F515E3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F57FCF">
      <w:t>8</w:t>
    </w:r>
    <w:r w:rsidR="00D83EFF">
      <w:t>5</w:t>
    </w:r>
    <w:r w:rsidR="00BA1897">
      <w:t>,</w:t>
    </w:r>
    <w:r w:rsidR="00C5117D">
      <w:t xml:space="preserve"> </w:t>
    </w:r>
    <w:r w:rsidR="00D83EFF">
      <w:t>diciembre 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4F1DB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DB0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0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347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BA9C2-D3CE-454F-8AE0-B1AD8A1B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2018-12-03T14:28:00Z</dcterms:created>
  <dcterms:modified xsi:type="dcterms:W3CDTF">2018-12-03T14:28:00Z</dcterms:modified>
</cp:coreProperties>
</file>