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84C70" w14:textId="2B2B3743" w:rsidR="004C7BAA" w:rsidRPr="004C7BAA" w:rsidRDefault="004C7BAA" w:rsidP="004C7BAA">
      <w:pPr>
        <w:keepNext/>
        <w:framePr w:dropCap="drop" w:lines="3" w:wrap="around" w:vAnchor="text" w:hAnchor="text"/>
        <w:spacing w:after="0" w:line="926" w:lineRule="exact"/>
        <w:textAlignment w:val="baseline"/>
        <w:rPr>
          <w:position w:val="-9"/>
          <w:sz w:val="123"/>
        </w:rPr>
      </w:pPr>
      <w:bookmarkStart w:id="0" w:name="_GoBack"/>
      <w:bookmarkEnd w:id="0"/>
      <w:r w:rsidRPr="004C7BAA">
        <w:rPr>
          <w:position w:val="-9"/>
          <w:sz w:val="123"/>
        </w:rPr>
        <w:t>E</w:t>
      </w:r>
    </w:p>
    <w:p w14:paraId="08D59F1E" w14:textId="55682539" w:rsidR="004C7BAA" w:rsidRPr="004C7BAA" w:rsidRDefault="004C7BAA" w:rsidP="004C7BAA">
      <w:r w:rsidRPr="004C7BAA">
        <w:t xml:space="preserve">l día 20 de noviembre de 2018 realicé una consulta formal al Consejo Técnico de la Contaduría Pública (CTCP), sobre el tratamiento contable de la depreciación en las </w:t>
      </w:r>
      <w:hyperlink r:id="rId8" w:history="1">
        <w:r w:rsidRPr="004C7BAA">
          <w:rPr>
            <w:rStyle w:val="Hipervnculo"/>
          </w:rPr>
          <w:t>mejoras en propiedades arrendadas</w:t>
        </w:r>
      </w:hyperlink>
      <w:r w:rsidRPr="004C7BAA">
        <w:t>, cuando la vida útil de la mejora supera el plazo del arrendamiento.</w:t>
      </w:r>
      <w:r>
        <w:t xml:space="preserve"> </w:t>
      </w:r>
      <w:r w:rsidRPr="004C7BAA">
        <w:t xml:space="preserve">La respuesta por parte del Consejo fue remitirme al concepto </w:t>
      </w:r>
      <w:hyperlink r:id="rId9" w:history="1">
        <w:r w:rsidRPr="004C7BAA">
          <w:rPr>
            <w:rStyle w:val="Hipervnculo"/>
          </w:rPr>
          <w:t>número 307 de 2018</w:t>
        </w:r>
      </w:hyperlink>
      <w:r w:rsidRPr="004C7BAA">
        <w:rPr>
          <w:u w:val="single"/>
        </w:rPr>
        <w:t xml:space="preserve">, </w:t>
      </w:r>
      <w:r w:rsidRPr="004C7BAA">
        <w:t>porque para el juicio del consejero esta duda ya estaba resuelta. Para evitar caer en imprecisiones de síntesis, a continuación la consideraciones del concepto “…</w:t>
      </w:r>
      <w:r w:rsidRPr="004C7BAA">
        <w:rPr>
          <w:i/>
        </w:rPr>
        <w:t>las obras realizadas en propiedades arrendadas cumplen las definiciones de un activo, y los desembolsos incurridos en ellas podrían ser capitalizados como derecho de uso y presentadas como un componente separado de las propiedades, planta y equipo (derechos de uso de propiedades arrendadas) y amortizadas en el menor tiempo entre su vida útil y el plazo del contrato, incluyendo las sucesivas prórrogas sobre las cuales la entidad tenga la certeza y sea prácticamente cierto que será realizada.”</w:t>
      </w:r>
      <w:r>
        <w:rPr>
          <w:i/>
        </w:rPr>
        <w:t xml:space="preserve">. </w:t>
      </w:r>
      <w:r w:rsidRPr="004C7BAA">
        <w:t xml:space="preserve">Al ser un tema de juicio profesional, he revisado la practica internacional en esta materia encontrando que EY en el documento </w:t>
      </w:r>
      <w:r w:rsidRPr="004C7BAA">
        <w:rPr>
          <w:i/>
        </w:rPr>
        <w:t>International GAAP 2018</w:t>
      </w:r>
      <w:r w:rsidRPr="004C7BAA">
        <w:t xml:space="preserve"> capítulo 18 tiene una posición diferente frente a lo dispuesto por el CTCP.</w:t>
      </w:r>
      <w:r>
        <w:t xml:space="preserve"> </w:t>
      </w:r>
      <w:r w:rsidRPr="004C7BAA">
        <w:rPr>
          <w:lang w:val="en-US"/>
        </w:rPr>
        <w:t>“</w:t>
      </w:r>
      <w:r w:rsidRPr="004C7BAA">
        <w:rPr>
          <w:i/>
          <w:lang w:val="en-US"/>
        </w:rPr>
        <w:t xml:space="preserve">Generally, the useful life of the leasehold improvement is the same or less than the lease term, as defined by IAS 17 or IFRS 16, once adopted. </w:t>
      </w:r>
      <w:proofErr w:type="spellStart"/>
      <w:r w:rsidRPr="004C7BAA">
        <w:rPr>
          <w:i/>
          <w:u w:val="single"/>
        </w:rPr>
        <w:t>However</w:t>
      </w:r>
      <w:proofErr w:type="spellEnd"/>
      <w:r w:rsidRPr="004C7BAA">
        <w:rPr>
          <w:i/>
          <w:u w:val="single"/>
        </w:rPr>
        <w:t xml:space="preserve">, a </w:t>
      </w:r>
      <w:proofErr w:type="spellStart"/>
      <w:r w:rsidRPr="004C7BAA">
        <w:rPr>
          <w:i/>
          <w:u w:val="single"/>
        </w:rPr>
        <w:t>lessee</w:t>
      </w:r>
      <w:proofErr w:type="spellEnd"/>
      <w:r w:rsidRPr="004C7BAA">
        <w:rPr>
          <w:i/>
          <w:u w:val="single"/>
        </w:rPr>
        <w:t xml:space="preserve"> </w:t>
      </w:r>
      <w:proofErr w:type="spellStart"/>
      <w:r w:rsidRPr="004C7BAA">
        <w:rPr>
          <w:i/>
          <w:u w:val="single"/>
        </w:rPr>
        <w:t>may</w:t>
      </w:r>
      <w:proofErr w:type="spellEnd"/>
      <w:r w:rsidRPr="004C7BAA">
        <w:rPr>
          <w:i/>
          <w:u w:val="single"/>
        </w:rPr>
        <w:t xml:space="preserve"> be </w:t>
      </w:r>
      <w:proofErr w:type="spellStart"/>
      <w:r w:rsidRPr="004C7BAA">
        <w:rPr>
          <w:i/>
          <w:u w:val="single"/>
        </w:rPr>
        <w:t>able</w:t>
      </w:r>
      <w:proofErr w:type="spellEnd"/>
      <w:r w:rsidRPr="004C7BAA">
        <w:rPr>
          <w:i/>
          <w:u w:val="single"/>
        </w:rPr>
        <w:t xml:space="preserve"> </w:t>
      </w:r>
      <w:proofErr w:type="spellStart"/>
      <w:r w:rsidRPr="004C7BAA">
        <w:rPr>
          <w:i/>
          <w:u w:val="single"/>
        </w:rPr>
        <w:t>to</w:t>
      </w:r>
      <w:proofErr w:type="spellEnd"/>
      <w:r w:rsidRPr="004C7BAA">
        <w:rPr>
          <w:i/>
          <w:u w:val="single"/>
        </w:rPr>
        <w:t xml:space="preserve"> </w:t>
      </w:r>
      <w:proofErr w:type="spellStart"/>
      <w:r w:rsidRPr="004C7BAA">
        <w:rPr>
          <w:i/>
          <w:u w:val="single"/>
        </w:rPr>
        <w:t>depreciate</w:t>
      </w:r>
      <w:proofErr w:type="spellEnd"/>
      <w:r w:rsidRPr="004C7BAA">
        <w:rPr>
          <w:i/>
          <w:u w:val="single"/>
        </w:rPr>
        <w:t xml:space="preserve"> </w:t>
      </w:r>
      <w:proofErr w:type="spellStart"/>
      <w:r w:rsidRPr="004C7BAA">
        <w:rPr>
          <w:i/>
          <w:u w:val="single"/>
        </w:rPr>
        <w:t>an</w:t>
      </w:r>
      <w:proofErr w:type="spellEnd"/>
      <w:r w:rsidRPr="004C7BAA">
        <w:rPr>
          <w:i/>
          <w:u w:val="single"/>
        </w:rPr>
        <w:t xml:space="preserve"> </w:t>
      </w:r>
      <w:proofErr w:type="spellStart"/>
      <w:r w:rsidRPr="004C7BAA">
        <w:rPr>
          <w:i/>
          <w:u w:val="single"/>
        </w:rPr>
        <w:t>asset</w:t>
      </w:r>
      <w:proofErr w:type="spellEnd"/>
      <w:r w:rsidRPr="004C7BAA">
        <w:rPr>
          <w:i/>
          <w:u w:val="single"/>
        </w:rPr>
        <w:t xml:space="preserve"> </w:t>
      </w:r>
      <w:proofErr w:type="spellStart"/>
      <w:r w:rsidRPr="004C7BAA">
        <w:rPr>
          <w:i/>
          <w:u w:val="single"/>
        </w:rPr>
        <w:t>whose</w:t>
      </w:r>
      <w:proofErr w:type="spellEnd"/>
      <w:r w:rsidRPr="004C7BAA">
        <w:rPr>
          <w:i/>
          <w:u w:val="single"/>
        </w:rPr>
        <w:t xml:space="preserve"> </w:t>
      </w:r>
      <w:proofErr w:type="spellStart"/>
      <w:r w:rsidRPr="004C7BAA">
        <w:rPr>
          <w:i/>
          <w:u w:val="single"/>
        </w:rPr>
        <w:t>useful</w:t>
      </w:r>
      <w:proofErr w:type="spellEnd"/>
      <w:r w:rsidRPr="004C7BAA">
        <w:rPr>
          <w:i/>
          <w:u w:val="single"/>
        </w:rPr>
        <w:t xml:space="preserve"> life </w:t>
      </w:r>
      <w:proofErr w:type="spellStart"/>
      <w:r w:rsidRPr="004C7BAA">
        <w:rPr>
          <w:i/>
          <w:u w:val="single"/>
        </w:rPr>
        <w:t>exceeds</w:t>
      </w:r>
      <w:proofErr w:type="spellEnd"/>
      <w:r w:rsidRPr="004C7BAA">
        <w:rPr>
          <w:i/>
          <w:u w:val="single"/>
        </w:rPr>
        <w:t xml:space="preserve"> </w:t>
      </w:r>
      <w:proofErr w:type="spellStart"/>
      <w:r w:rsidRPr="004C7BAA">
        <w:rPr>
          <w:i/>
          <w:u w:val="single"/>
        </w:rPr>
        <w:t>the</w:t>
      </w:r>
      <w:proofErr w:type="spellEnd"/>
      <w:r w:rsidRPr="004C7BAA">
        <w:rPr>
          <w:i/>
          <w:u w:val="single"/>
        </w:rPr>
        <w:t xml:space="preserve"> </w:t>
      </w:r>
      <w:proofErr w:type="spellStart"/>
      <w:r w:rsidRPr="004C7BAA">
        <w:rPr>
          <w:i/>
          <w:u w:val="single"/>
        </w:rPr>
        <w:t>lease</w:t>
      </w:r>
      <w:proofErr w:type="spellEnd"/>
      <w:r w:rsidRPr="004C7BAA">
        <w:rPr>
          <w:i/>
          <w:u w:val="single"/>
        </w:rPr>
        <w:t xml:space="preserve"> </w:t>
      </w:r>
      <w:proofErr w:type="spellStart"/>
      <w:r w:rsidRPr="004C7BAA">
        <w:rPr>
          <w:i/>
          <w:u w:val="single"/>
        </w:rPr>
        <w:t>term</w:t>
      </w:r>
      <w:proofErr w:type="spellEnd"/>
      <w:r w:rsidRPr="004C7BAA">
        <w:rPr>
          <w:i/>
          <w:u w:val="single"/>
        </w:rPr>
        <w:t xml:space="preserve"> </w:t>
      </w:r>
      <w:proofErr w:type="spellStart"/>
      <w:r w:rsidRPr="004C7BAA">
        <w:rPr>
          <w:i/>
          <w:u w:val="single"/>
        </w:rPr>
        <w:t>over</w:t>
      </w:r>
      <w:proofErr w:type="spellEnd"/>
      <w:r w:rsidRPr="004C7BAA">
        <w:rPr>
          <w:i/>
          <w:u w:val="single"/>
        </w:rPr>
        <w:t xml:space="preserve"> a </w:t>
      </w:r>
      <w:proofErr w:type="spellStart"/>
      <w:r w:rsidRPr="004C7BAA">
        <w:rPr>
          <w:i/>
          <w:u w:val="single"/>
        </w:rPr>
        <w:t>longer</w:t>
      </w:r>
      <w:proofErr w:type="spellEnd"/>
      <w:r w:rsidRPr="004C7BAA">
        <w:rPr>
          <w:i/>
          <w:u w:val="single"/>
        </w:rPr>
        <w:t xml:space="preserve"> </w:t>
      </w:r>
      <w:proofErr w:type="spellStart"/>
      <w:r w:rsidRPr="004C7BAA">
        <w:rPr>
          <w:i/>
          <w:u w:val="single"/>
        </w:rPr>
        <w:t>period</w:t>
      </w:r>
      <w:proofErr w:type="spellEnd"/>
      <w:r w:rsidRPr="004C7BAA">
        <w:rPr>
          <w:i/>
        </w:rPr>
        <w:t xml:space="preserve"> </w:t>
      </w:r>
      <w:proofErr w:type="spellStart"/>
      <w:r w:rsidRPr="004C7BAA">
        <w:rPr>
          <w:i/>
          <w:u w:val="single"/>
        </w:rPr>
        <w:t>if</w:t>
      </w:r>
      <w:proofErr w:type="spellEnd"/>
      <w:r w:rsidRPr="004C7BAA">
        <w:rPr>
          <w:i/>
          <w:u w:val="single"/>
        </w:rPr>
        <w:t xml:space="preserve"> </w:t>
      </w:r>
      <w:proofErr w:type="spellStart"/>
      <w:r w:rsidRPr="004C7BAA">
        <w:rPr>
          <w:i/>
          <w:u w:val="single"/>
        </w:rPr>
        <w:t>the</w:t>
      </w:r>
      <w:proofErr w:type="spellEnd"/>
      <w:r w:rsidRPr="004C7BAA">
        <w:rPr>
          <w:i/>
          <w:u w:val="single"/>
        </w:rPr>
        <w:t xml:space="preserve"> </w:t>
      </w:r>
      <w:proofErr w:type="spellStart"/>
      <w:r w:rsidRPr="004C7BAA">
        <w:rPr>
          <w:i/>
          <w:u w:val="single"/>
        </w:rPr>
        <w:t>lease</w:t>
      </w:r>
      <w:proofErr w:type="spellEnd"/>
      <w:r w:rsidRPr="004C7BAA">
        <w:rPr>
          <w:i/>
          <w:u w:val="single"/>
        </w:rPr>
        <w:t xml:space="preserve"> </w:t>
      </w:r>
      <w:proofErr w:type="spellStart"/>
      <w:r w:rsidRPr="004C7BAA">
        <w:rPr>
          <w:i/>
          <w:u w:val="single"/>
        </w:rPr>
        <w:t>includes</w:t>
      </w:r>
      <w:proofErr w:type="spellEnd"/>
      <w:r w:rsidRPr="004C7BAA">
        <w:rPr>
          <w:i/>
          <w:u w:val="single"/>
        </w:rPr>
        <w:t xml:space="preserve"> </w:t>
      </w:r>
      <w:proofErr w:type="spellStart"/>
      <w:r w:rsidRPr="004C7BAA">
        <w:rPr>
          <w:i/>
          <w:u w:val="single"/>
        </w:rPr>
        <w:t>an</w:t>
      </w:r>
      <w:proofErr w:type="spellEnd"/>
      <w:r w:rsidRPr="004C7BAA">
        <w:rPr>
          <w:i/>
          <w:u w:val="single"/>
        </w:rPr>
        <w:t xml:space="preserve"> </w:t>
      </w:r>
      <w:proofErr w:type="spellStart"/>
      <w:r w:rsidRPr="004C7BAA">
        <w:rPr>
          <w:i/>
          <w:u w:val="single"/>
        </w:rPr>
        <w:t>option</w:t>
      </w:r>
      <w:proofErr w:type="spellEnd"/>
      <w:r w:rsidRPr="004C7BAA">
        <w:rPr>
          <w:i/>
          <w:u w:val="single"/>
        </w:rPr>
        <w:t xml:space="preserve"> </w:t>
      </w:r>
      <w:proofErr w:type="spellStart"/>
      <w:r w:rsidRPr="004C7BAA">
        <w:rPr>
          <w:i/>
          <w:u w:val="single"/>
        </w:rPr>
        <w:t>to</w:t>
      </w:r>
      <w:proofErr w:type="spellEnd"/>
      <w:r w:rsidRPr="004C7BAA">
        <w:rPr>
          <w:i/>
          <w:u w:val="single"/>
        </w:rPr>
        <w:t xml:space="preserve"> </w:t>
      </w:r>
      <w:proofErr w:type="spellStart"/>
      <w:r w:rsidRPr="004C7BAA">
        <w:rPr>
          <w:i/>
          <w:u w:val="single"/>
        </w:rPr>
        <w:t>extend</w:t>
      </w:r>
      <w:proofErr w:type="spellEnd"/>
      <w:r w:rsidRPr="004C7BAA">
        <w:rPr>
          <w:i/>
          <w:u w:val="single"/>
        </w:rPr>
        <w:t xml:space="preserve"> </w:t>
      </w:r>
      <w:proofErr w:type="spellStart"/>
      <w:r w:rsidRPr="004C7BAA">
        <w:rPr>
          <w:i/>
          <w:u w:val="single"/>
        </w:rPr>
        <w:t>that</w:t>
      </w:r>
      <w:proofErr w:type="spellEnd"/>
      <w:r w:rsidRPr="004C7BAA">
        <w:rPr>
          <w:i/>
          <w:u w:val="single"/>
        </w:rPr>
        <w:t xml:space="preserve"> </w:t>
      </w:r>
      <w:proofErr w:type="spellStart"/>
      <w:r w:rsidRPr="004C7BAA">
        <w:rPr>
          <w:i/>
          <w:u w:val="single"/>
        </w:rPr>
        <w:t>the</w:t>
      </w:r>
      <w:proofErr w:type="spellEnd"/>
      <w:r w:rsidRPr="004C7BAA">
        <w:rPr>
          <w:i/>
          <w:u w:val="single"/>
        </w:rPr>
        <w:t xml:space="preserve"> </w:t>
      </w:r>
      <w:proofErr w:type="spellStart"/>
      <w:r w:rsidRPr="004C7BAA">
        <w:rPr>
          <w:i/>
          <w:u w:val="single"/>
        </w:rPr>
        <w:t>lessee</w:t>
      </w:r>
      <w:proofErr w:type="spellEnd"/>
      <w:r w:rsidRPr="004C7BAA">
        <w:rPr>
          <w:i/>
          <w:u w:val="single"/>
        </w:rPr>
        <w:t xml:space="preserve"> </w:t>
      </w:r>
      <w:proofErr w:type="spellStart"/>
      <w:r w:rsidRPr="004C7BAA">
        <w:rPr>
          <w:i/>
          <w:u w:val="single"/>
        </w:rPr>
        <w:t>expects</w:t>
      </w:r>
      <w:proofErr w:type="spellEnd"/>
      <w:r w:rsidRPr="004C7BAA">
        <w:rPr>
          <w:i/>
          <w:u w:val="single"/>
        </w:rPr>
        <w:t xml:space="preserve"> </w:t>
      </w:r>
      <w:proofErr w:type="spellStart"/>
      <w:r w:rsidRPr="004C7BAA">
        <w:rPr>
          <w:i/>
          <w:u w:val="single"/>
        </w:rPr>
        <w:t>to</w:t>
      </w:r>
      <w:proofErr w:type="spellEnd"/>
      <w:r w:rsidRPr="004C7BAA">
        <w:rPr>
          <w:i/>
          <w:u w:val="single"/>
        </w:rPr>
        <w:t xml:space="preserve"> </w:t>
      </w:r>
      <w:proofErr w:type="spellStart"/>
      <w:r w:rsidRPr="004C7BAA">
        <w:rPr>
          <w:i/>
          <w:u w:val="single"/>
        </w:rPr>
        <w:t>exercise</w:t>
      </w:r>
      <w:proofErr w:type="spellEnd"/>
      <w:r w:rsidRPr="004C7BAA">
        <w:rPr>
          <w:i/>
          <w:u w:val="single"/>
        </w:rPr>
        <w:t xml:space="preserve">, </w:t>
      </w:r>
      <w:proofErr w:type="spellStart"/>
      <w:r w:rsidRPr="004C7BAA">
        <w:rPr>
          <w:i/>
          <w:u w:val="single"/>
        </w:rPr>
        <w:t>even</w:t>
      </w:r>
      <w:proofErr w:type="spellEnd"/>
      <w:r w:rsidRPr="004C7BAA">
        <w:rPr>
          <w:i/>
          <w:u w:val="single"/>
        </w:rPr>
        <w:t xml:space="preserve"> </w:t>
      </w:r>
      <w:proofErr w:type="spellStart"/>
      <w:r w:rsidRPr="004C7BAA">
        <w:rPr>
          <w:i/>
          <w:u w:val="single"/>
        </w:rPr>
        <w:t>if</w:t>
      </w:r>
      <w:proofErr w:type="spellEnd"/>
      <w:r w:rsidRPr="004C7BAA">
        <w:rPr>
          <w:i/>
          <w:u w:val="single"/>
        </w:rPr>
        <w:t xml:space="preserve"> </w:t>
      </w:r>
      <w:proofErr w:type="spellStart"/>
      <w:r w:rsidRPr="004C7BAA">
        <w:rPr>
          <w:i/>
          <w:u w:val="single"/>
        </w:rPr>
        <w:t>the</w:t>
      </w:r>
      <w:proofErr w:type="spellEnd"/>
      <w:r w:rsidRPr="004C7BAA">
        <w:rPr>
          <w:i/>
          <w:u w:val="single"/>
        </w:rPr>
        <w:t xml:space="preserve"> </w:t>
      </w:r>
      <w:proofErr w:type="spellStart"/>
      <w:r w:rsidRPr="004C7BAA">
        <w:rPr>
          <w:i/>
          <w:u w:val="single"/>
        </w:rPr>
        <w:t>option</w:t>
      </w:r>
      <w:proofErr w:type="spellEnd"/>
      <w:r w:rsidRPr="004C7BAA">
        <w:rPr>
          <w:i/>
          <w:u w:val="single"/>
        </w:rPr>
        <w:t xml:space="preserve"> </w:t>
      </w:r>
      <w:proofErr w:type="spellStart"/>
      <w:r w:rsidRPr="004C7BAA">
        <w:rPr>
          <w:i/>
          <w:u w:val="single"/>
        </w:rPr>
        <w:t>is</w:t>
      </w:r>
      <w:proofErr w:type="spellEnd"/>
      <w:r w:rsidRPr="004C7BAA">
        <w:rPr>
          <w:i/>
          <w:u w:val="single"/>
        </w:rPr>
        <w:t xml:space="preserve"> </w:t>
      </w:r>
      <w:proofErr w:type="spellStart"/>
      <w:r w:rsidRPr="004C7BAA">
        <w:rPr>
          <w:i/>
          <w:u w:val="single"/>
        </w:rPr>
        <w:t>not</w:t>
      </w:r>
      <w:proofErr w:type="spellEnd"/>
      <w:r w:rsidRPr="004C7BAA">
        <w:rPr>
          <w:i/>
          <w:u w:val="single"/>
        </w:rPr>
        <w:t xml:space="preserve"> </w:t>
      </w:r>
      <w:proofErr w:type="spellStart"/>
      <w:r w:rsidRPr="004C7BAA">
        <w:rPr>
          <w:i/>
          <w:u w:val="single"/>
        </w:rPr>
        <w:t>considered</w:t>
      </w:r>
      <w:proofErr w:type="spellEnd"/>
      <w:r w:rsidRPr="004C7BAA">
        <w:rPr>
          <w:i/>
          <w:u w:val="single"/>
        </w:rPr>
        <w:t xml:space="preserve"> ‘</w:t>
      </w:r>
      <w:proofErr w:type="spellStart"/>
      <w:r w:rsidRPr="004C7BAA">
        <w:rPr>
          <w:i/>
          <w:u w:val="single"/>
        </w:rPr>
        <w:t>reasonably</w:t>
      </w:r>
      <w:proofErr w:type="spellEnd"/>
      <w:r w:rsidRPr="004C7BAA">
        <w:rPr>
          <w:i/>
          <w:u w:val="single"/>
        </w:rPr>
        <w:t xml:space="preserve"> </w:t>
      </w:r>
      <w:proofErr w:type="spellStart"/>
      <w:r w:rsidRPr="004C7BAA">
        <w:rPr>
          <w:i/>
          <w:u w:val="single"/>
        </w:rPr>
        <w:t>certain</w:t>
      </w:r>
      <w:proofErr w:type="spellEnd"/>
      <w:r w:rsidRPr="004C7BAA">
        <w:rPr>
          <w:i/>
          <w:u w:val="single"/>
        </w:rPr>
        <w:t xml:space="preserve">’ at </w:t>
      </w:r>
      <w:proofErr w:type="spellStart"/>
      <w:r w:rsidRPr="004C7BAA">
        <w:rPr>
          <w:i/>
          <w:u w:val="single"/>
        </w:rPr>
        <w:t>inception</w:t>
      </w:r>
      <w:proofErr w:type="spellEnd"/>
      <w:r w:rsidRPr="004C7BAA">
        <w:rPr>
          <w:i/>
          <w:u w:val="single"/>
        </w:rPr>
        <w:t xml:space="preserve"> (a </w:t>
      </w:r>
      <w:proofErr w:type="spellStart"/>
      <w:r w:rsidRPr="004C7BAA">
        <w:rPr>
          <w:i/>
          <w:u w:val="single"/>
        </w:rPr>
        <w:t>higher</w:t>
      </w:r>
      <w:proofErr w:type="spellEnd"/>
      <w:r w:rsidRPr="004C7BAA">
        <w:rPr>
          <w:i/>
          <w:u w:val="single"/>
        </w:rPr>
        <w:t xml:space="preserve"> </w:t>
      </w:r>
      <w:proofErr w:type="spellStart"/>
      <w:r w:rsidRPr="004C7BAA">
        <w:rPr>
          <w:i/>
          <w:u w:val="single"/>
        </w:rPr>
        <w:t>threshold</w:t>
      </w:r>
      <w:proofErr w:type="spellEnd"/>
      <w:r w:rsidRPr="004C7BAA">
        <w:rPr>
          <w:i/>
          <w:u w:val="single"/>
        </w:rPr>
        <w:t xml:space="preserve"> </w:t>
      </w:r>
      <w:proofErr w:type="spellStart"/>
      <w:r w:rsidRPr="004C7BAA">
        <w:rPr>
          <w:i/>
          <w:u w:val="single"/>
        </w:rPr>
        <w:t>than</w:t>
      </w:r>
      <w:proofErr w:type="spellEnd"/>
      <w:r w:rsidRPr="004C7BAA">
        <w:rPr>
          <w:i/>
          <w:u w:val="single"/>
        </w:rPr>
        <w:t xml:space="preserve"> </w:t>
      </w:r>
      <w:proofErr w:type="spellStart"/>
      <w:r w:rsidRPr="004C7BAA">
        <w:rPr>
          <w:i/>
          <w:u w:val="single"/>
        </w:rPr>
        <w:t>the</w:t>
      </w:r>
      <w:proofErr w:type="spellEnd"/>
      <w:r w:rsidRPr="004C7BAA">
        <w:rPr>
          <w:i/>
          <w:u w:val="single"/>
        </w:rPr>
        <w:t xml:space="preserve"> </w:t>
      </w:r>
      <w:proofErr w:type="spellStart"/>
      <w:r w:rsidRPr="004C7BAA">
        <w:rPr>
          <w:i/>
          <w:u w:val="single"/>
        </w:rPr>
        <w:t>estimate</w:t>
      </w:r>
      <w:proofErr w:type="spellEnd"/>
      <w:r w:rsidRPr="004C7BAA">
        <w:rPr>
          <w:i/>
          <w:u w:val="single"/>
        </w:rPr>
        <w:t xml:space="preserve"> </w:t>
      </w:r>
      <w:proofErr w:type="spellStart"/>
      <w:r w:rsidRPr="004C7BAA">
        <w:rPr>
          <w:i/>
          <w:u w:val="single"/>
        </w:rPr>
        <w:t>of</w:t>
      </w:r>
      <w:proofErr w:type="spellEnd"/>
      <w:r w:rsidRPr="004C7BAA">
        <w:rPr>
          <w:i/>
          <w:u w:val="single"/>
        </w:rPr>
        <w:t xml:space="preserve"> </w:t>
      </w:r>
      <w:proofErr w:type="spellStart"/>
      <w:r w:rsidRPr="004C7BAA">
        <w:rPr>
          <w:i/>
          <w:u w:val="single"/>
        </w:rPr>
        <w:t>useful</w:t>
      </w:r>
      <w:proofErr w:type="spellEnd"/>
      <w:r w:rsidRPr="004C7BAA">
        <w:rPr>
          <w:i/>
          <w:u w:val="single"/>
        </w:rPr>
        <w:t xml:space="preserve"> life in IAS 16)</w:t>
      </w:r>
      <w:r w:rsidRPr="004C7BAA">
        <w:rPr>
          <w:i/>
        </w:rPr>
        <w:t xml:space="preserve">. </w:t>
      </w:r>
      <w:r w:rsidRPr="004C7BAA">
        <w:rPr>
          <w:i/>
          <w:lang w:val="en-US"/>
        </w:rPr>
        <w:t>In such a case, the asset may be depreciated either over the lease term or over the shorter of the asset’s useful life and the period for which the entity expects to extend the lease</w:t>
      </w:r>
      <w:r w:rsidRPr="004C7BAA">
        <w:rPr>
          <w:lang w:val="en-US"/>
        </w:rPr>
        <w:t>”.</w:t>
      </w:r>
      <w:r>
        <w:rPr>
          <w:lang w:val="en-US"/>
        </w:rPr>
        <w:t xml:space="preserve"> </w:t>
      </w:r>
      <w:r w:rsidRPr="004C7BAA">
        <w:t xml:space="preserve">Desde </w:t>
      </w:r>
      <w:r>
        <w:t xml:space="preserve">el </w:t>
      </w:r>
      <w:r w:rsidRPr="004C7BAA">
        <w:t>punto de</w:t>
      </w:r>
      <w:r>
        <w:t xml:space="preserve"> vista de</w:t>
      </w:r>
      <w:r w:rsidRPr="004C7BAA">
        <w:t xml:space="preserve"> EY, no es necesario demostrar la certeza razonable de continuar con el arrendamiento para depreciar un activo por un periodo mayor al plazo del arrendamiento, siempre que el acuerdo incluya una opción de renovación.</w:t>
      </w:r>
      <w:r>
        <w:t xml:space="preserve"> </w:t>
      </w:r>
      <w:r w:rsidRPr="004C7BAA">
        <w:t xml:space="preserve">Para demostrar la certeza razonable, se requiere de evidencia objetiva que demuestre que el arrendatario va a continuar con el uso del bien, dentro de los indicadores más destacados: 1) La importancia del activo en el modelo de negocio, 2) el valor de los </w:t>
      </w:r>
      <w:r>
        <w:t>cánones</w:t>
      </w:r>
      <w:r w:rsidRPr="004C7BAA">
        <w:t xml:space="preserve"> en los periodos de prorroga y 3) Se han realizado mejoras importantes sobre el activo. Esto quiere decir que debe ser altamente probable que se va a tener el activo por el periodo contractual más las prórrogas</w:t>
      </w:r>
      <w:r>
        <w:t>;</w:t>
      </w:r>
      <w:r w:rsidRPr="004C7BAA">
        <w:t xml:space="preserve"> sin embargo, para EY solo con la demostración que la mejora va a generar beneficios económicos por un periodo distinto al plazo del arrendamiento, puede ser una base suficiente para depreciar la mejora por un periodo mayor al plazo del arrendamiento.</w:t>
      </w:r>
      <w:r>
        <w:t xml:space="preserve"> </w:t>
      </w:r>
      <w:r w:rsidRPr="004C7BAA">
        <w:t>Queda en evidencia, que un mismo hecho económico puede ser interpretado de múltiples maneras. Por lo tanto, siempre el punto de enfoque es la mayor aproximación a la realidad económica de la transacción de acuerdo con el análisis del contexto de la transacción y no basarse únicamente a información de naturaleza general y abstracta.</w:t>
      </w:r>
    </w:p>
    <w:p w14:paraId="794FB88D" w14:textId="5E829DD9" w:rsidR="002327F0" w:rsidRPr="004C7BAA" w:rsidRDefault="004C7BAA" w:rsidP="004C7BAA">
      <w:pPr>
        <w:jc w:val="right"/>
      </w:pPr>
      <w:r w:rsidRPr="004C7BAA">
        <w:rPr>
          <w:i/>
        </w:rPr>
        <w:t>Pablo Alejandro Restrepo García</w:t>
      </w:r>
    </w:p>
    <w:sectPr w:rsidR="002327F0" w:rsidRPr="004C7BA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DCAD4" w14:textId="77777777" w:rsidR="00546455" w:rsidRDefault="00546455" w:rsidP="00EE7812">
      <w:pPr>
        <w:spacing w:after="0" w:line="240" w:lineRule="auto"/>
      </w:pPr>
      <w:r>
        <w:separator/>
      </w:r>
    </w:p>
  </w:endnote>
  <w:endnote w:type="continuationSeparator" w:id="0">
    <w:p w14:paraId="6B3E7E30" w14:textId="77777777" w:rsidR="00546455" w:rsidRDefault="0054645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8BC9B" w14:textId="77777777" w:rsidR="00546455" w:rsidRDefault="00546455" w:rsidP="00EE7812">
      <w:pPr>
        <w:spacing w:after="0" w:line="240" w:lineRule="auto"/>
      </w:pPr>
      <w:r>
        <w:separator/>
      </w:r>
    </w:p>
  </w:footnote>
  <w:footnote w:type="continuationSeparator" w:id="0">
    <w:p w14:paraId="6B8C9013" w14:textId="77777777" w:rsidR="00546455" w:rsidRDefault="0054645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91B7666"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165FB0">
      <w:t>1</w:t>
    </w:r>
    <w:r w:rsidR="0070114B">
      <w:t>2</w:t>
    </w:r>
    <w:r w:rsidR="00BA1897">
      <w:t>,</w:t>
    </w:r>
    <w:r w:rsidR="00704BAE">
      <w:t xml:space="preserve"> </w:t>
    </w:r>
    <w:r w:rsidR="00C50B2D">
      <w:t>diciembre</w:t>
    </w:r>
    <w:r w:rsidR="00704BAE">
      <w:t xml:space="preserve"> </w:t>
    </w:r>
    <w:r w:rsidR="00A8231D">
      <w:t>10</w:t>
    </w:r>
    <w:r w:rsidR="00704BAE">
      <w:t xml:space="preserve"> </w:t>
    </w:r>
    <w:r>
      <w:t>de</w:t>
    </w:r>
    <w:r w:rsidR="00704BAE">
      <w:t xml:space="preserve"> </w:t>
    </w:r>
    <w:r>
      <w:t>2018</w:t>
    </w:r>
  </w:p>
  <w:p w14:paraId="29566F03" w14:textId="77777777" w:rsidR="00117F34" w:rsidRDefault="0054645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4E2"/>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55"/>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45"/>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styleId="Mencinsinresolver">
    <w:name w:val="Unresolved Mention"/>
    <w:basedOn w:val="Fuentedeprrafopredeter"/>
    <w:uiPriority w:val="99"/>
    <w:semiHidden/>
    <w:unhideWhenUsed/>
    <w:rsid w:val="00BB0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820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tcp.gov.co/_files/concept/DOCr_CTCP_1_8_1216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6E8AA-182B-4B79-9B7A-D0D2F2A1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2869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2018-12-08T23:10:00Z</dcterms:created>
  <dcterms:modified xsi:type="dcterms:W3CDTF">2018-12-08T23:10:00Z</dcterms:modified>
</cp:coreProperties>
</file>