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7E88A" w14:textId="7B45F3D4" w:rsidR="00060F84" w:rsidRPr="00060F84" w:rsidRDefault="00060F84" w:rsidP="00060F84">
      <w:pPr>
        <w:keepNext/>
        <w:framePr w:dropCap="drop" w:lines="3" w:wrap="around" w:vAnchor="text" w:hAnchor="text"/>
        <w:spacing w:after="0" w:line="926" w:lineRule="exact"/>
        <w:textAlignment w:val="baseline"/>
        <w:rPr>
          <w:smallCaps/>
          <w:position w:val="-8"/>
          <w:sz w:val="122"/>
        </w:rPr>
      </w:pPr>
      <w:r w:rsidRPr="00060F84">
        <w:rPr>
          <w:smallCaps/>
          <w:position w:val="-8"/>
          <w:sz w:val="122"/>
        </w:rPr>
        <w:t>I</w:t>
      </w:r>
    </w:p>
    <w:p w14:paraId="1E06ECD9" w14:textId="74FA1B04" w:rsidR="002C1424" w:rsidRDefault="00060F84" w:rsidP="00060F84">
      <w:pPr>
        <w:rPr>
          <w:lang w:val="en-US"/>
        </w:rPr>
      </w:pPr>
      <w:r w:rsidRPr="00060F84">
        <w:rPr>
          <w:smallCaps/>
        </w:rPr>
        <w:t>asb</w:t>
      </w:r>
      <w:r>
        <w:t xml:space="preserve"> sigue muy activo. Los colombianos debemos estar atentos para participar debidamente en los desarrollos en curso, de manera que estemos listos cuando los nuevos estándares sean aprobados. </w:t>
      </w:r>
      <w:proofErr w:type="spellStart"/>
      <w:r w:rsidRPr="00060F84">
        <w:rPr>
          <w:lang w:val="en-US"/>
        </w:rPr>
        <w:t>Según</w:t>
      </w:r>
      <w:proofErr w:type="spellEnd"/>
      <w:r w:rsidRPr="00060F84">
        <w:rPr>
          <w:lang w:val="en-US"/>
        </w:rPr>
        <w:t xml:space="preserve"> la </w:t>
      </w:r>
      <w:proofErr w:type="spellStart"/>
      <w:r w:rsidRPr="00060F84">
        <w:rPr>
          <w:lang w:val="en-US"/>
        </w:rPr>
        <w:t>más</w:t>
      </w:r>
      <w:proofErr w:type="spellEnd"/>
      <w:r w:rsidRPr="00060F84">
        <w:rPr>
          <w:lang w:val="en-US"/>
        </w:rPr>
        <w:t xml:space="preserve"> </w:t>
      </w:r>
      <w:hyperlink r:id="rId8" w:history="1">
        <w:proofErr w:type="spellStart"/>
        <w:r w:rsidRPr="005C0BDB">
          <w:rPr>
            <w:rStyle w:val="Hipervnculo"/>
            <w:lang w:val="en-US"/>
          </w:rPr>
          <w:t>reciente</w:t>
        </w:r>
        <w:proofErr w:type="spellEnd"/>
        <w:r w:rsidRPr="005C0BDB">
          <w:rPr>
            <w:rStyle w:val="Hipervnculo"/>
            <w:lang w:val="en-US"/>
          </w:rPr>
          <w:t xml:space="preserve"> </w:t>
        </w:r>
        <w:proofErr w:type="spellStart"/>
        <w:r w:rsidRPr="005C0BDB">
          <w:rPr>
            <w:rStyle w:val="Hipervnculo"/>
            <w:lang w:val="en-US"/>
          </w:rPr>
          <w:t>actualización</w:t>
        </w:r>
        <w:proofErr w:type="spellEnd"/>
      </w:hyperlink>
      <w:r w:rsidRPr="00060F84">
        <w:rPr>
          <w:lang w:val="en-US"/>
        </w:rPr>
        <w:t xml:space="preserve">, las </w:t>
      </w:r>
      <w:proofErr w:type="spellStart"/>
      <w:r w:rsidRPr="00060F84">
        <w:rPr>
          <w:lang w:val="en-US"/>
        </w:rPr>
        <w:t>actividades</w:t>
      </w:r>
      <w:proofErr w:type="spellEnd"/>
      <w:r w:rsidRPr="00060F84">
        <w:rPr>
          <w:lang w:val="en-US"/>
        </w:rPr>
        <w:t xml:space="preserve"> </w:t>
      </w:r>
      <w:proofErr w:type="spellStart"/>
      <w:r w:rsidRPr="00060F84">
        <w:rPr>
          <w:lang w:val="en-US"/>
        </w:rPr>
        <w:t>tienen</w:t>
      </w:r>
      <w:proofErr w:type="spellEnd"/>
      <w:r w:rsidRPr="00060F84">
        <w:rPr>
          <w:lang w:val="en-US"/>
        </w:rPr>
        <w:t xml:space="preserve"> que </w:t>
      </w:r>
      <w:proofErr w:type="spellStart"/>
      <w:r w:rsidRPr="00060F84">
        <w:rPr>
          <w:lang w:val="en-US"/>
        </w:rPr>
        <w:t>ver</w:t>
      </w:r>
      <w:proofErr w:type="spellEnd"/>
      <w:r w:rsidRPr="00060F84">
        <w:rPr>
          <w:lang w:val="en-US"/>
        </w:rPr>
        <w:t xml:space="preserve"> con: Business Combinations under Common Control, Disclosure Initiative: Accounting Policies</w:t>
      </w:r>
      <w:r>
        <w:rPr>
          <w:lang w:val="en-US"/>
        </w:rPr>
        <w:t xml:space="preserve">, </w:t>
      </w:r>
      <w:r w:rsidRPr="00060F84">
        <w:rPr>
          <w:lang w:val="en-US"/>
        </w:rPr>
        <w:t>Dynamic Risk Management</w:t>
      </w:r>
      <w:r>
        <w:rPr>
          <w:lang w:val="en-US"/>
        </w:rPr>
        <w:t xml:space="preserve">, </w:t>
      </w:r>
      <w:r w:rsidRPr="00060F84">
        <w:rPr>
          <w:lang w:val="en-US"/>
        </w:rPr>
        <w:t>IBOR Reform: The effects on financial reporting</w:t>
      </w:r>
      <w:r>
        <w:rPr>
          <w:lang w:val="en-US"/>
        </w:rPr>
        <w:t xml:space="preserve">, </w:t>
      </w:r>
      <w:r w:rsidRPr="00060F84">
        <w:rPr>
          <w:lang w:val="en-US"/>
        </w:rPr>
        <w:t>Accounting Policy Changes</w:t>
      </w:r>
      <w:r>
        <w:rPr>
          <w:lang w:val="en-US"/>
        </w:rPr>
        <w:t xml:space="preserve">, </w:t>
      </w:r>
      <w:r w:rsidRPr="00060F84">
        <w:rPr>
          <w:lang w:val="en-US"/>
        </w:rPr>
        <w:t>Insurance Contracts</w:t>
      </w:r>
      <w:r>
        <w:rPr>
          <w:lang w:val="en-US"/>
        </w:rPr>
        <w:t xml:space="preserve">, </w:t>
      </w:r>
      <w:r w:rsidRPr="00060F84">
        <w:rPr>
          <w:lang w:val="en-US"/>
        </w:rPr>
        <w:t>Pension Benefits</w:t>
      </w:r>
      <w:r>
        <w:rPr>
          <w:lang w:val="en-US"/>
        </w:rPr>
        <w:t xml:space="preserve">, </w:t>
      </w:r>
      <w:r w:rsidRPr="00060F84">
        <w:rPr>
          <w:lang w:val="en-US"/>
        </w:rPr>
        <w:t>Primary Financial Statements</w:t>
      </w:r>
      <w:r>
        <w:rPr>
          <w:lang w:val="en-US"/>
        </w:rPr>
        <w:t xml:space="preserve">, </w:t>
      </w:r>
      <w:r w:rsidRPr="00060F84">
        <w:rPr>
          <w:lang w:val="en-US"/>
        </w:rPr>
        <w:t>Provisions</w:t>
      </w:r>
      <w:r>
        <w:rPr>
          <w:lang w:val="en-US"/>
        </w:rPr>
        <w:t xml:space="preserve">, </w:t>
      </w:r>
      <w:r w:rsidRPr="00060F84">
        <w:rPr>
          <w:lang w:val="en-US"/>
        </w:rPr>
        <w:t>Rate-regulated Activities</w:t>
      </w:r>
      <w:r>
        <w:rPr>
          <w:lang w:val="en-US"/>
        </w:rPr>
        <w:t xml:space="preserve">, </w:t>
      </w:r>
      <w:r w:rsidRPr="00060F84">
        <w:rPr>
          <w:lang w:val="en-US"/>
        </w:rPr>
        <w:t xml:space="preserve">Research </w:t>
      </w:r>
      <w:proofErr w:type="spellStart"/>
      <w:r w:rsidRPr="00060F84">
        <w:rPr>
          <w:lang w:val="en-US"/>
        </w:rPr>
        <w:t>Programme</w:t>
      </w:r>
      <w:proofErr w:type="spellEnd"/>
      <w:r>
        <w:rPr>
          <w:lang w:val="en-US"/>
        </w:rPr>
        <w:t xml:space="preserve"> y </w:t>
      </w:r>
      <w:r w:rsidRPr="00060F84">
        <w:rPr>
          <w:lang w:val="en-US"/>
        </w:rPr>
        <w:t>Updating a Reference to the Conceptual Framework (Amendments to IFRS 3)</w:t>
      </w:r>
      <w:r>
        <w:rPr>
          <w:lang w:val="en-US"/>
        </w:rPr>
        <w:t>.</w:t>
      </w:r>
    </w:p>
    <w:p w14:paraId="39EB68F5" w14:textId="5B60A1C4" w:rsidR="005C0BDB" w:rsidRDefault="00513913" w:rsidP="00513913">
      <w:pPr>
        <w:rPr>
          <w:lang w:val="en-US"/>
        </w:rPr>
      </w:pPr>
      <w:r w:rsidRPr="00513913">
        <w:rPr>
          <w:lang w:val="en-US"/>
        </w:rPr>
        <w:t xml:space="preserve">Entre los </w:t>
      </w:r>
      <w:proofErr w:type="spellStart"/>
      <w:r w:rsidRPr="00513913">
        <w:rPr>
          <w:lang w:val="en-US"/>
        </w:rPr>
        <w:t>trabajos</w:t>
      </w:r>
      <w:proofErr w:type="spellEnd"/>
      <w:r w:rsidRPr="00513913">
        <w:rPr>
          <w:lang w:val="en-US"/>
        </w:rPr>
        <w:t xml:space="preserve"> </w:t>
      </w:r>
      <w:proofErr w:type="spellStart"/>
      <w:r w:rsidRPr="00513913">
        <w:rPr>
          <w:lang w:val="en-US"/>
        </w:rPr>
        <w:t>en</w:t>
      </w:r>
      <w:proofErr w:type="spellEnd"/>
      <w:r w:rsidRPr="00513913">
        <w:rPr>
          <w:lang w:val="en-US"/>
        </w:rPr>
        <w:t xml:space="preserve"> </w:t>
      </w:r>
      <w:proofErr w:type="spellStart"/>
      <w:r w:rsidRPr="00513913">
        <w:rPr>
          <w:lang w:val="en-US"/>
        </w:rPr>
        <w:t>curso</w:t>
      </w:r>
      <w:proofErr w:type="spellEnd"/>
      <w:r w:rsidRPr="00513913">
        <w:rPr>
          <w:lang w:val="en-US"/>
        </w:rPr>
        <w:t xml:space="preserve"> se </w:t>
      </w:r>
      <w:proofErr w:type="spellStart"/>
      <w:r w:rsidRPr="00513913">
        <w:rPr>
          <w:lang w:val="en-US"/>
        </w:rPr>
        <w:t>encuentra</w:t>
      </w:r>
      <w:proofErr w:type="spellEnd"/>
      <w:r w:rsidRPr="00513913">
        <w:rPr>
          <w:lang w:val="en-US"/>
        </w:rPr>
        <w:t xml:space="preserve"> el </w:t>
      </w:r>
      <w:proofErr w:type="spellStart"/>
      <w:r w:rsidRPr="00513913">
        <w:rPr>
          <w:lang w:val="en-US"/>
        </w:rPr>
        <w:t>denominado</w:t>
      </w:r>
      <w:proofErr w:type="spellEnd"/>
      <w:r w:rsidRPr="00513913">
        <w:rPr>
          <w:lang w:val="en-US"/>
        </w:rPr>
        <w:t xml:space="preserve"> </w:t>
      </w:r>
      <w:hyperlink r:id="rId9" w:history="1">
        <w:r w:rsidRPr="00513913">
          <w:rPr>
            <w:rStyle w:val="Hipervnculo"/>
            <w:lang w:val="en-US"/>
          </w:rPr>
          <w:t>DRM</w:t>
        </w:r>
      </w:hyperlink>
      <w:r w:rsidRPr="00513913">
        <w:rPr>
          <w:lang w:val="en-US"/>
        </w:rPr>
        <w:t xml:space="preserve">: </w:t>
      </w:r>
      <w:r>
        <w:rPr>
          <w:lang w:val="en-US"/>
        </w:rPr>
        <w:t>“</w:t>
      </w:r>
      <w:r w:rsidRPr="00513913">
        <w:rPr>
          <w:i/>
          <w:lang w:val="en-US"/>
        </w:rPr>
        <w:t>The Board is exploring whether it can develop an accounting model that will provide users of financial statements with better information about a company's dynamic risk management activities and how it manages those activities</w:t>
      </w:r>
      <w:r w:rsidRPr="00513913">
        <w:rPr>
          <w:lang w:val="en-US"/>
        </w:rPr>
        <w:t>.</w:t>
      </w:r>
      <w:r>
        <w:rPr>
          <w:lang w:val="en-US"/>
        </w:rPr>
        <w:t xml:space="preserve">”. </w:t>
      </w:r>
      <w:proofErr w:type="spellStart"/>
      <w:r>
        <w:rPr>
          <w:lang w:val="en-US"/>
        </w:rPr>
        <w:t>Recientemente</w:t>
      </w:r>
      <w:proofErr w:type="spellEnd"/>
      <w:r>
        <w:rPr>
          <w:lang w:val="en-US"/>
        </w:rPr>
        <w:t xml:space="preserve"> el </w:t>
      </w:r>
      <w:proofErr w:type="spellStart"/>
      <w:r>
        <w:rPr>
          <w:lang w:val="en-US"/>
        </w:rPr>
        <w:t>Consejo</w:t>
      </w:r>
      <w:proofErr w:type="spellEnd"/>
      <w:r>
        <w:rPr>
          <w:lang w:val="en-US"/>
        </w:rPr>
        <w:t xml:space="preserve"> </w:t>
      </w:r>
      <w:proofErr w:type="spellStart"/>
      <w:r>
        <w:rPr>
          <w:lang w:val="en-US"/>
        </w:rPr>
        <w:t>decidió</w:t>
      </w:r>
      <w:proofErr w:type="spellEnd"/>
      <w:r>
        <w:rPr>
          <w:lang w:val="en-US"/>
        </w:rPr>
        <w:t xml:space="preserve"> </w:t>
      </w:r>
      <w:proofErr w:type="spellStart"/>
      <w:r>
        <w:rPr>
          <w:lang w:val="en-US"/>
        </w:rPr>
        <w:t>tentativamente</w:t>
      </w:r>
      <w:proofErr w:type="spellEnd"/>
      <w:r>
        <w:rPr>
          <w:lang w:val="en-US"/>
        </w:rPr>
        <w:t xml:space="preserve"> “(…) </w:t>
      </w:r>
      <w:r w:rsidRPr="00513913">
        <w:rPr>
          <w:i/>
          <w:lang w:val="en-US"/>
        </w:rPr>
        <w:t>The Board tentatively decided that an entity can ap</w:t>
      </w:r>
      <w:bookmarkStart w:id="0" w:name="_GoBack"/>
      <w:bookmarkEnd w:id="0"/>
      <w:r w:rsidRPr="00513913">
        <w:rPr>
          <w:i/>
          <w:lang w:val="en-US"/>
        </w:rPr>
        <w:t>ply the DRM model if designation of the asset profile, target profile and designated derivatives does not reflect an imbalance that would create misalignment that could result in an accounting outcome inconsistent with the purpose of the DRM model. All 14 Board members agreed with this decision. ―The Board also tentatively decided that, subject to further articulation, there must be an economic relationship between the target profile and the combination of the asset profile and designated derivatives.</w:t>
      </w:r>
      <w:r>
        <w:rPr>
          <w:lang w:val="en-US"/>
        </w:rPr>
        <w:t xml:space="preserve"> </w:t>
      </w:r>
      <w:r w:rsidRPr="00513913">
        <w:rPr>
          <w:lang w:val="es-ES"/>
        </w:rPr>
        <w:t>(…)” Para entender el significado de estas decision</w:t>
      </w:r>
      <w:r w:rsidR="00F36ED1">
        <w:rPr>
          <w:lang w:val="es-ES"/>
        </w:rPr>
        <w:t>e</w:t>
      </w:r>
      <w:r w:rsidRPr="00513913">
        <w:rPr>
          <w:lang w:val="es-ES"/>
        </w:rPr>
        <w:t xml:space="preserve">s </w:t>
      </w:r>
      <w:r w:rsidRPr="00513913">
        <w:rPr>
          <w:lang w:val="es-ES"/>
        </w:rPr>
        <w:t xml:space="preserve">conviene consultar </w:t>
      </w:r>
      <w:r>
        <w:rPr>
          <w:lang w:val="es-ES"/>
        </w:rPr>
        <w:t xml:space="preserve">el </w:t>
      </w:r>
      <w:hyperlink r:id="rId10" w:history="1">
        <w:r w:rsidRPr="00513913">
          <w:rPr>
            <w:rStyle w:val="Hipervnculo"/>
            <w:lang w:val="es-ES"/>
          </w:rPr>
          <w:t>documento para discusión</w:t>
        </w:r>
      </w:hyperlink>
      <w:r>
        <w:rPr>
          <w:lang w:val="es-ES"/>
        </w:rPr>
        <w:t xml:space="preserve"> que presenta el proyecto. </w:t>
      </w:r>
      <w:r w:rsidRPr="00513913">
        <w:rPr>
          <w:lang w:val="en-US"/>
        </w:rPr>
        <w:t xml:space="preserve">“(…) </w:t>
      </w:r>
      <w:r w:rsidRPr="00513913">
        <w:rPr>
          <w:i/>
          <w:lang w:val="en-US"/>
        </w:rPr>
        <w:t>Risk management is complex and developing an accounting approach to reflect the underlying economics of such activities that is operationally feasible and that provides information that is useful to users of financial statements has been challenging</w:t>
      </w:r>
      <w:r>
        <w:rPr>
          <w:lang w:val="en-US"/>
        </w:rPr>
        <w:t xml:space="preserve"> (…)”</w:t>
      </w:r>
    </w:p>
    <w:p w14:paraId="01DF1F47" w14:textId="252ABBBD" w:rsidR="00513913" w:rsidRDefault="00513913" w:rsidP="00513913">
      <w:pPr>
        <w:rPr>
          <w:lang w:val="es-ES"/>
        </w:rPr>
      </w:pPr>
      <w:r w:rsidRPr="00513913">
        <w:rPr>
          <w:lang w:val="es-ES"/>
        </w:rPr>
        <w:t>Nuevamente debemos subrayar que las c</w:t>
      </w:r>
      <w:r>
        <w:rPr>
          <w:lang w:val="es-ES"/>
        </w:rPr>
        <w:t>onsideraciones de los contadores no solo miran al pasado (visión histórica), pues deben servir para predecir el futuro (visión económica). Hacia adelante hay posibilidades de mejora, pero también caben amenazas. La reflexión sobre los peligros que se ven venir es crucial tanto para los administradores como para los</w:t>
      </w:r>
      <w:r w:rsidR="00F36ED1">
        <w:rPr>
          <w:lang w:val="es-ES"/>
        </w:rPr>
        <w:t xml:space="preserve"> </w:t>
      </w:r>
      <w:r>
        <w:rPr>
          <w:lang w:val="es-ES"/>
        </w:rPr>
        <w:t xml:space="preserve">usuarios de </w:t>
      </w:r>
      <w:r w:rsidR="00F36ED1">
        <w:rPr>
          <w:lang w:val="es-ES"/>
        </w:rPr>
        <w:t>los estados financieros.</w:t>
      </w:r>
    </w:p>
    <w:p w14:paraId="73710BD6" w14:textId="6F453591" w:rsidR="00F36ED1" w:rsidRDefault="00F36ED1" w:rsidP="00513913">
      <w:pPr>
        <w:rPr>
          <w:lang w:val="es-ES"/>
        </w:rPr>
      </w:pPr>
      <w:r>
        <w:rPr>
          <w:lang w:val="es-ES"/>
        </w:rPr>
        <w:t>La identificación de los riesgos depende en gran medida del conocimiento de la industria y los mercados. Con el tiempo, los profesionales van comprendiendo los negocios de sus clientes. Deberían estar preparados para ir más allá de las visiones que se forman desde la empresa respectiva y pensar en términos de colectividades.</w:t>
      </w:r>
    </w:p>
    <w:p w14:paraId="4D24E3AD" w14:textId="10792464" w:rsidR="00F36ED1" w:rsidRDefault="00F36ED1" w:rsidP="00513913">
      <w:pPr>
        <w:rPr>
          <w:lang w:val="es-ES"/>
        </w:rPr>
      </w:pPr>
      <w:r>
        <w:rPr>
          <w:lang w:val="es-ES"/>
        </w:rPr>
        <w:t>La teoría, administración y evaluación de los riesgos ocupa hoy un puesto importantísimo tanto en la contabilidad como en la auditoría.</w:t>
      </w:r>
      <w:r w:rsidR="00882E9B">
        <w:rPr>
          <w:lang w:val="es-ES"/>
        </w:rPr>
        <w:t xml:space="preserve"> ¿Cuáles son las amenazas, cuál su probabilidad de ocurrencia? ¿Qué controles podrían evitar sus consecuencias o limitarlas al máximo? Tales controles, ¿si son eficaces? Las universidades debemos dedicar mucho tiempo a esta cuestión, asegurándonos de que los estudiantes sean competentes.</w:t>
      </w:r>
    </w:p>
    <w:p w14:paraId="1275D9D6" w14:textId="053048E9" w:rsidR="00882E9B" w:rsidRPr="00882E9B" w:rsidRDefault="00882E9B" w:rsidP="00882E9B">
      <w:pPr>
        <w:jc w:val="right"/>
        <w:rPr>
          <w:i/>
          <w:lang w:val="es-ES"/>
        </w:rPr>
      </w:pPr>
      <w:r w:rsidRPr="00882E9B">
        <w:rPr>
          <w:i/>
          <w:lang w:val="es-ES"/>
        </w:rPr>
        <w:t>Hernando Bermúdez Gómez</w:t>
      </w:r>
    </w:p>
    <w:sectPr w:rsidR="00882E9B" w:rsidRPr="00882E9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77C8" w14:textId="77777777" w:rsidR="00563399" w:rsidRDefault="00563399" w:rsidP="00EE7812">
      <w:pPr>
        <w:spacing w:after="0" w:line="240" w:lineRule="auto"/>
      </w:pPr>
      <w:r>
        <w:separator/>
      </w:r>
    </w:p>
  </w:endnote>
  <w:endnote w:type="continuationSeparator" w:id="0">
    <w:p w14:paraId="0F76AC91" w14:textId="77777777" w:rsidR="00563399" w:rsidRDefault="005633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73425" w14:textId="77777777" w:rsidR="00563399" w:rsidRDefault="00563399" w:rsidP="00EE7812">
      <w:pPr>
        <w:spacing w:after="0" w:line="240" w:lineRule="auto"/>
      </w:pPr>
      <w:r>
        <w:separator/>
      </w:r>
    </w:p>
  </w:footnote>
  <w:footnote w:type="continuationSeparator" w:id="0">
    <w:p w14:paraId="65E08240" w14:textId="77777777" w:rsidR="00563399" w:rsidRDefault="005633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8DFC261"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w:t>
    </w:r>
    <w:r w:rsidR="00060F84">
      <w:t>5</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5633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9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97C"/>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0E"/>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2018/12/december-iasb-update-published-and-work-plan-upda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rs.org/-/media/project/dynamic-risk-management/discussion-paper/published-documents/dp-accounting-for-dynamic-risk-management.pdf" TargetMode="External"/><Relationship Id="rId4" Type="http://schemas.openxmlformats.org/officeDocument/2006/relationships/settings" Target="settings.xml"/><Relationship Id="rId9" Type="http://schemas.openxmlformats.org/officeDocument/2006/relationships/hyperlink" Target="https://www.ifrs.org/projects/work-plan/dynamic-risk-man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15D5-99DA-4F0D-AA94-E6BCB6F5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2935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2018-12-16T20:09:00Z</dcterms:created>
  <dcterms:modified xsi:type="dcterms:W3CDTF">2018-12-16T20:09:00Z</dcterms:modified>
</cp:coreProperties>
</file>