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817B" w14:textId="0EC39E3E" w:rsidR="00DC70D2" w:rsidRPr="00DC70D2" w:rsidRDefault="00DC70D2" w:rsidP="00DC70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DC70D2">
        <w:rPr>
          <w:position w:val="-7"/>
          <w:sz w:val="120"/>
        </w:rPr>
        <w:t>S</w:t>
      </w:r>
    </w:p>
    <w:p w14:paraId="6B99A65D" w14:textId="298A57D3" w:rsidR="003C077B" w:rsidRDefault="00366A68" w:rsidP="00DC70D2">
      <w:r>
        <w:t xml:space="preserve">eguramente no llegaron a los oídos de los señores congresistas las preocupaciones expresadas por la intervención de la DIAN sobre el sistema de contabilidad. Como se sabe, </w:t>
      </w:r>
      <w:r w:rsidR="00DC70D2">
        <w:t xml:space="preserve">el proyecto de ley </w:t>
      </w:r>
      <w:r w:rsidR="00DC70D2" w:rsidRPr="00DC70D2">
        <w:t>número 197 de 2018 Senado, 240 de 2018 Cámara</w:t>
      </w:r>
      <w:r w:rsidR="00DC70D2">
        <w:t xml:space="preserve"> dispone que la DIAN podrá establecer “(…) </w:t>
      </w:r>
      <w:r w:rsidR="00DC70D2" w:rsidRPr="00DC70D2">
        <w:rPr>
          <w:i/>
        </w:rPr>
        <w:t>la información a suministrar relacionada con las especificaciones técnicas y el acceso al software que se implemente, la información que el mismo contenga y genere y la interacción de los sistemas de facturación con los inventarios, los sistemas de pago, el impuesto sobre las ventas – IVA, el impuesto nacional al consumo, la retención en la fuente que se haya practicado y en general con la contabilidad y la información tributaria que legalmente sea exigida</w:t>
      </w:r>
      <w:r w:rsidR="00DC70D2">
        <w:t>. (…)”</w:t>
      </w:r>
    </w:p>
    <w:p w14:paraId="3B580242" w14:textId="14792842" w:rsidR="00DC70D2" w:rsidRDefault="00DC70D2" w:rsidP="00DC70D2">
      <w:r>
        <w:t>Las autoridades siguen con la idea de un solo sistema contable, del que hay que derivar dos tipos de información: una conforme las NIF y otra de acuerdo con el Estatuto Tributario. Aunque muy dispendioso lo que ha</w:t>
      </w:r>
      <w:r w:rsidR="00C32AEB">
        <w:t>n</w:t>
      </w:r>
      <w:r>
        <w:t xml:space="preserve"> dispuesto, las empresas están tratando de ingeniárselas. Pero cuando los requisitos versan sobre los documentos no tiene sentido alguno hacer dos. Por lo </w:t>
      </w:r>
      <w:r w:rsidR="00C32AEB">
        <w:t>tanto,</w:t>
      </w:r>
      <w:r>
        <w:t xml:space="preserve"> toda exigencia tributaria termina afectando la documentación que considera la contabilidad financier</w:t>
      </w:r>
      <w:r w:rsidR="00C32AEB">
        <w:t>a.</w:t>
      </w:r>
    </w:p>
    <w:p w14:paraId="54D45F1A" w14:textId="150F267B" w:rsidR="00C32AEB" w:rsidRDefault="00C32AEB" w:rsidP="00DC70D2">
      <w:r>
        <w:t xml:space="preserve">Por virtud de los requisitos de la ley, de la DIAN y de la Superintendencia de Industria y Comercio, así como de las campañas de fidelización, uno puede recibir una tira de un metro, aunque haya comprado un simple desayuno. Luego aparecerán los problemas de conservación pues muchos documentos </w:t>
      </w:r>
      <w:r>
        <w:t>siguen utilizando materias primas y procedimientos que no garantizan la conservación por el término legal.</w:t>
      </w:r>
      <w:r w:rsidR="00A95EC8">
        <w:t xml:space="preserve"> Ahora, si </w:t>
      </w:r>
      <w:r w:rsidR="004740C2">
        <w:t xml:space="preserve">tributariamente </w:t>
      </w:r>
      <w:r w:rsidR="00A95EC8">
        <w:t>se quiere restar de los ingresos este pago, habrá que solicitar la expedición de una factura de venta</w:t>
      </w:r>
      <w:r>
        <w:t>.</w:t>
      </w:r>
    </w:p>
    <w:p w14:paraId="7CA62B29" w14:textId="3C08E980" w:rsidR="00432B7E" w:rsidRDefault="00432B7E" w:rsidP="00DC70D2">
      <w:r>
        <w:t>¿Se evitarán los desaparecidos a través de los requisitos de la facturación? No lo creemos. Después de realizar una operación el contribuyente no tiene por qué mantener contacto con el que le vendió o le sirvió.</w:t>
      </w:r>
      <w:r w:rsidR="00787A05">
        <w:t xml:space="preserve"> </w:t>
      </w:r>
    </w:p>
    <w:p w14:paraId="3CF2AAB4" w14:textId="792AB5BA" w:rsidR="006303F3" w:rsidRDefault="006303F3" w:rsidP="00DC70D2">
      <w:r>
        <w:t>El talón de Aquiles de todo este engendro radica en la existencia de un grupo de personas que no son contribuyentes, no están obligados a informar ni a llevar contabilidad. Todos estos pueden negociar con quien quieran porque no necesitan conservar soporte alguno de sus operaciones, así estén obligados a pedir factura, norma cuyo acatamiento es muy difícil de verificar. Como no se trata de un pequeño sino de un inmenso grupo de personas, el asunto desborda a las autoridades tributarias.</w:t>
      </w:r>
      <w:r w:rsidR="00246EC0">
        <w:t xml:space="preserve"> Además, los que negocian con ellos pueden aprovechar que sus clientes no informarán de sus operaciones a las autoridades.</w:t>
      </w:r>
    </w:p>
    <w:p w14:paraId="768A8B0A" w14:textId="124859B6" w:rsidR="00246EC0" w:rsidRDefault="00246EC0" w:rsidP="00DC70D2">
      <w:r>
        <w:t>Hace mucho tiempo el derecho económico demostró las consecuencias funestas de crear privilegios, su</w:t>
      </w:r>
      <w:r w:rsidR="00D75E73">
        <w:t>bsidios, sectores exentos y otras figuras similares. Sin embargo, estos tratamientos van en aumento.</w:t>
      </w:r>
    </w:p>
    <w:p w14:paraId="4700B1B6" w14:textId="6AC73B9A" w:rsidR="00D75E73" w:rsidRDefault="00D75E73" w:rsidP="00DC70D2">
      <w:r>
        <w:t>La contabilidad bien llevada podría ayudar a controlar estos problemas. Es decir: todos deberíamos estar obligados a llevarla.</w:t>
      </w:r>
    </w:p>
    <w:p w14:paraId="784675CF" w14:textId="1F463344" w:rsidR="00D75E73" w:rsidRPr="00D75E73" w:rsidRDefault="00D75E73" w:rsidP="00D75E73">
      <w:pPr>
        <w:jc w:val="right"/>
        <w:rPr>
          <w:i/>
        </w:rPr>
      </w:pPr>
      <w:r w:rsidRPr="00D75E73">
        <w:rPr>
          <w:i/>
        </w:rPr>
        <w:t>Hernando Bermúdez Gómez</w:t>
      </w:r>
    </w:p>
    <w:sectPr w:rsidR="00D75E73" w:rsidRPr="00D75E73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A8857" w14:textId="77777777" w:rsidR="00E31E24" w:rsidRDefault="00E31E24" w:rsidP="00EE7812">
      <w:pPr>
        <w:spacing w:after="0" w:line="240" w:lineRule="auto"/>
      </w:pPr>
      <w:r>
        <w:separator/>
      </w:r>
    </w:p>
  </w:endnote>
  <w:endnote w:type="continuationSeparator" w:id="0">
    <w:p w14:paraId="1F7F1CF7" w14:textId="77777777" w:rsidR="00E31E24" w:rsidRDefault="00E31E2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3A532" w14:textId="77777777" w:rsidR="00E31E24" w:rsidRDefault="00E31E24" w:rsidP="00EE7812">
      <w:pPr>
        <w:spacing w:after="0" w:line="240" w:lineRule="auto"/>
      </w:pPr>
      <w:r>
        <w:separator/>
      </w:r>
    </w:p>
  </w:footnote>
  <w:footnote w:type="continuationSeparator" w:id="0">
    <w:p w14:paraId="160CF940" w14:textId="77777777" w:rsidR="00E31E24" w:rsidRDefault="00E31E2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6A3E4E4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40</w:t>
    </w:r>
    <w:r w:rsidR="002E27BD">
      <w:t>5</w:t>
    </w:r>
    <w:r w:rsidR="00366A68">
      <w:t>1</w:t>
    </w:r>
    <w:r w:rsidR="00BA1897">
      <w:t>,</w:t>
    </w:r>
    <w:r w:rsidR="00704BAE">
      <w:t xml:space="preserve"> </w:t>
    </w:r>
    <w:r w:rsidR="00C50B2D">
      <w:t>diciembre</w:t>
    </w:r>
    <w:r w:rsidR="00704BAE">
      <w:t xml:space="preserve"> </w:t>
    </w:r>
    <w:r w:rsidR="00355C12">
      <w:t>31</w:t>
    </w:r>
    <w:r w:rsidR="00704BAE">
      <w:t xml:space="preserve"> </w:t>
    </w:r>
    <w:r>
      <w:t>de</w:t>
    </w:r>
    <w:r w:rsidR="00704BAE">
      <w:t xml:space="preserve"> </w:t>
    </w:r>
    <w:r>
      <w:t>2018</w:t>
    </w:r>
  </w:p>
  <w:p w14:paraId="29566F03" w14:textId="77777777" w:rsidR="00117F34" w:rsidRDefault="00E31E2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18"/>
  </w:num>
  <w:num w:numId="7">
    <w:abstractNumId w:val="7"/>
  </w:num>
  <w:num w:numId="8">
    <w:abstractNumId w:val="17"/>
  </w:num>
  <w:num w:numId="9">
    <w:abstractNumId w:val="19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9"/>
  </w:num>
  <w:num w:numId="18">
    <w:abstractNumId w:val="15"/>
  </w:num>
  <w:num w:numId="19">
    <w:abstractNumId w:val="14"/>
  </w:num>
  <w:num w:numId="2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18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995"/>
    <w:rsid w:val="00126AB8"/>
    <w:rsid w:val="00126B42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925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9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47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C29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7F0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19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3D8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2D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5C7"/>
    <w:rsid w:val="002B366A"/>
    <w:rsid w:val="002B36FB"/>
    <w:rsid w:val="002B377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24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383"/>
    <w:rsid w:val="003053FB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22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380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4E3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53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BD5"/>
    <w:rsid w:val="00486C14"/>
    <w:rsid w:val="00486C45"/>
    <w:rsid w:val="00486CBE"/>
    <w:rsid w:val="00486DF0"/>
    <w:rsid w:val="00486EDF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13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DB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AA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0A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6DD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815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BB8"/>
    <w:rsid w:val="00611C4D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ED4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20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D4C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1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761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452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A5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AF6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A18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4B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B2D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28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5B4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ED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140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BEE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20C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E24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3D0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3B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FA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EE192-8EF2-4AE9-9149-3052A0C9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2930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2018-12-30T18:02:00Z</dcterms:created>
  <dcterms:modified xsi:type="dcterms:W3CDTF">2018-12-30T18:02:00Z</dcterms:modified>
</cp:coreProperties>
</file>