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C95E" w14:textId="6CE5F7D7" w:rsidR="00123B07" w:rsidRPr="00123B07" w:rsidRDefault="00123B07" w:rsidP="00123B07">
      <w:pPr>
        <w:keepNext/>
        <w:framePr w:dropCap="drop" w:lines="3" w:wrap="around" w:vAnchor="text" w:hAnchor="text"/>
        <w:spacing w:after="0" w:line="926" w:lineRule="exact"/>
        <w:textAlignment w:val="baseline"/>
        <w:rPr>
          <w:position w:val="-8"/>
          <w:sz w:val="123"/>
        </w:rPr>
      </w:pPr>
      <w:bookmarkStart w:id="0" w:name="_GoBack"/>
      <w:bookmarkEnd w:id="0"/>
      <w:r w:rsidRPr="00123B07">
        <w:rPr>
          <w:position w:val="-8"/>
          <w:sz w:val="123"/>
        </w:rPr>
        <w:t>M</w:t>
      </w:r>
    </w:p>
    <w:p w14:paraId="54EA7A8D" w14:textId="5938C424" w:rsidR="00616BB6" w:rsidRDefault="00A6390F" w:rsidP="00123B07">
      <w:r>
        <w:t xml:space="preserve">ediante la </w:t>
      </w:r>
      <w:hyperlink r:id="rId8" w:history="1">
        <w:r w:rsidRPr="00123B07">
          <w:rPr>
            <w:rStyle w:val="Hipervnculo"/>
          </w:rPr>
          <w:t xml:space="preserve">resolución </w:t>
        </w:r>
        <w:r w:rsidR="00123B07" w:rsidRPr="00123B07">
          <w:rPr>
            <w:rStyle w:val="Hipervnculo"/>
          </w:rPr>
          <w:t>625 de 28 de diciembre de 2018</w:t>
        </w:r>
      </w:hyperlink>
      <w:r w:rsidR="00123B07">
        <w:t>, el Contador General de la Nación reformó el régimen sobre el proceso contable. En ella definió: “</w:t>
      </w:r>
      <w:r w:rsidR="00123B07" w:rsidRPr="00123B07">
        <w:rPr>
          <w:i/>
        </w:rPr>
        <w:t>3.2 Contabilidad separada en unidades contables ―Corresponde a la forma de organización y ejecución del proceso contable mediante la cual este se lleva a cabo por una unidad contable central y una o varias unidades contables dependientes, que procesan su propia información contable en forma separada, la cual se integra posteriormente para la preparación y presentación de los estados financieros de la entidad.</w:t>
      </w:r>
      <w:r w:rsidR="00123B07">
        <w:t>”</w:t>
      </w:r>
    </w:p>
    <w:p w14:paraId="71C97F0E" w14:textId="2AD9F508" w:rsidR="00123B07" w:rsidRDefault="00123B07" w:rsidP="00123B07">
      <w:r>
        <w:t>Una de las maravillas del derecho económico es hacer posible que una sola persona se divida en miles de agencias y sucursales dirigidas por una casa principal.</w:t>
      </w:r>
      <w:r w:rsidR="00CB7A64">
        <w:t xml:space="preserve"> </w:t>
      </w:r>
      <w:r w:rsidR="00E37FAF">
        <w:t>También facilita que la misma persona realice diversos negocios, cada uno con sus propios recursos. Tal multiplicidad ha sido estudiada profundamente por la contabilidad. Allí se encuentran los orígenes de los procedimientos de combinación y consolidación.</w:t>
      </w:r>
      <w:r w:rsidR="00CC5402">
        <w:t xml:space="preserve"> Podemos llevar contabilidad separada de cada producto, de cada almacén, de cada región, de cada país, etc.</w:t>
      </w:r>
      <w:r w:rsidR="00007906">
        <w:t xml:space="preserve"> El estudio de todos los conceptos y procesos correspondientes era muy importante cuando las cosas se hacían manualmente y no podían transmitirse con facilidad. Por eso en las bibliotecas tenemos muchos textos que se ocupan de la materia y que bien harían algunos en revisar para entender muchas prácticas que </w:t>
      </w:r>
      <w:r w:rsidR="00F51CE2">
        <w:t>actualmente</w:t>
      </w:r>
      <w:r w:rsidR="00007906">
        <w:t xml:space="preserve"> se desprecian. </w:t>
      </w:r>
    </w:p>
    <w:p w14:paraId="0564B233" w14:textId="3E9107BE" w:rsidR="00007906" w:rsidRDefault="00007906" w:rsidP="00123B07">
      <w:r>
        <w:t xml:space="preserve">Hoy en día, gracias a las innovaciones de la tecnología de la información, podemos hacer todo eso al mismo tiempo que generamos la información acumulada, combinada o consolidada. Podemos </w:t>
      </w:r>
      <w:r w:rsidR="00F51CE2">
        <w:t>abrir nuestras cuentas en muchos centros, unidades, dependencias, lugares, productos, servicios, sin tener que esperar para conocer los resultados de cada uno y del todo. Las taxonomías son hoy mucho más complejas y las bases de datos cada vez más grandes. Se requiere de gran potencia expresada en capacidad de proceso y almacenamiento para mover el mar de datos que queremos manejar.</w:t>
      </w:r>
    </w:p>
    <w:p w14:paraId="5CE2D984" w14:textId="664B2383" w:rsidR="009F5781" w:rsidRDefault="009F5781" w:rsidP="00123B07">
      <w:r>
        <w:t xml:space="preserve">En algunas empresas el estado de resultados es el producto de miles de estados </w:t>
      </w:r>
      <w:r w:rsidR="008A105A">
        <w:t>individuales. No así el estado de posición. La contabilidad por fondos nos permite llevar todos los estados financieros para cada parte de una misma empresa.</w:t>
      </w:r>
    </w:p>
    <w:p w14:paraId="6B9E3978" w14:textId="7206D385" w:rsidR="008A105A" w:rsidRDefault="008A105A" w:rsidP="00123B07">
      <w:r>
        <w:t>Semejante división de la información ha aumentado las posibilidades de análisis. Se hacen juicios mucho más precisos y se pueden tomar decisiones más concretas. Es como si estuviéramos usando microscopios que nos est</w:t>
      </w:r>
      <w:r w:rsidR="004303B1">
        <w:t>á</w:t>
      </w:r>
      <w:r>
        <w:t>n permitiendo actuar a nivel de células.</w:t>
      </w:r>
    </w:p>
    <w:p w14:paraId="7A21E08F" w14:textId="552B4E4E" w:rsidR="008E2575" w:rsidRDefault="008E2575" w:rsidP="00123B07">
      <w:r>
        <w:t>Las exigencias para el control interno y para los aseguradores de información son mayores, puesto que se trata de cuidar la calidad a todos los niveles y no solo en el plano de las cifras consolidadas. Como se sabe una naranja podrida puede dañar todo un bulto.</w:t>
      </w:r>
    </w:p>
    <w:p w14:paraId="7967FC58" w14:textId="7A029E10" w:rsidR="008E2575" w:rsidRPr="008E2575" w:rsidRDefault="008E2575" w:rsidP="008E2575">
      <w:pPr>
        <w:jc w:val="right"/>
        <w:rPr>
          <w:i/>
        </w:rPr>
      </w:pPr>
      <w:r w:rsidRPr="008E2575">
        <w:rPr>
          <w:i/>
        </w:rPr>
        <w:t>Hernando Bermúdez Gómez</w:t>
      </w:r>
    </w:p>
    <w:sectPr w:rsidR="008E2575" w:rsidRPr="008E257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A2EA" w14:textId="77777777" w:rsidR="00EF5806" w:rsidRDefault="00EF5806" w:rsidP="00EE7812">
      <w:pPr>
        <w:spacing w:after="0" w:line="240" w:lineRule="auto"/>
      </w:pPr>
      <w:r>
        <w:separator/>
      </w:r>
    </w:p>
  </w:endnote>
  <w:endnote w:type="continuationSeparator" w:id="0">
    <w:p w14:paraId="09766FAF" w14:textId="77777777" w:rsidR="00EF5806" w:rsidRDefault="00EF58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0FB1" w14:textId="77777777" w:rsidR="00EF5806" w:rsidRDefault="00EF5806" w:rsidP="00EE7812">
      <w:pPr>
        <w:spacing w:after="0" w:line="240" w:lineRule="auto"/>
      </w:pPr>
      <w:r>
        <w:separator/>
      </w:r>
    </w:p>
  </w:footnote>
  <w:footnote w:type="continuationSeparator" w:id="0">
    <w:p w14:paraId="63C7ABEB" w14:textId="77777777" w:rsidR="00EF5806" w:rsidRDefault="00EF58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82C2A81"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w:t>
    </w:r>
    <w:r w:rsidR="00A653A7">
      <w:t>7</w:t>
    </w:r>
    <w:r w:rsidR="00BA1897">
      <w:t>,</w:t>
    </w:r>
    <w:r w:rsidR="00704BAE">
      <w:t xml:space="preserve"> </w:t>
    </w:r>
    <w:r w:rsidR="00E520D0">
      <w:t>enero 7 de 2019</w:t>
    </w:r>
  </w:p>
  <w:p w14:paraId="29566F03" w14:textId="77777777" w:rsidR="00117F34" w:rsidRDefault="00EF58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2FF"/>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6"/>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ee2aca57-263b-4819-81f4-7d6191e10ec7/Res_625_2018_2.pdf?MOD=AJPERES&amp;CONVERT_TO=url&amp;CACHEID=ee2aca57-263b-4819-81f4-7d6191e10ec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CD75-64AD-4CB8-9141-9A10F9FA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2019-01-05T22:34:00Z</dcterms:created>
  <dcterms:modified xsi:type="dcterms:W3CDTF">2019-01-05T22:34:00Z</dcterms:modified>
</cp:coreProperties>
</file>