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34C" w:rsidRPr="00FD634C" w:rsidRDefault="00FD634C" w:rsidP="00FD634C">
      <w:pPr>
        <w:keepNext/>
        <w:framePr w:dropCap="drop" w:lines="3" w:wrap="around" w:vAnchor="text" w:hAnchor="text"/>
        <w:spacing w:after="0" w:line="926" w:lineRule="exact"/>
        <w:textAlignment w:val="baseline"/>
        <w:rPr>
          <w:rFonts w:cs="Calibri"/>
          <w:position w:val="-9"/>
          <w:sz w:val="123"/>
        </w:rPr>
      </w:pPr>
      <w:bookmarkStart w:id="0" w:name="_GoBack"/>
      <w:bookmarkEnd w:id="0"/>
      <w:r w:rsidRPr="00FD634C">
        <w:rPr>
          <w:rFonts w:cs="Calibri"/>
          <w:position w:val="-9"/>
          <w:sz w:val="123"/>
        </w:rPr>
        <w:t>L</w:t>
      </w:r>
    </w:p>
    <w:p w:rsidR="00676656" w:rsidRPr="00676656" w:rsidRDefault="00676656" w:rsidP="00676656">
      <w:pPr>
        <w:rPr>
          <w:lang w:val="es-MX"/>
        </w:rPr>
      </w:pPr>
      <w:r w:rsidRPr="00676656">
        <w:rPr>
          <w:lang w:val="es-MX"/>
        </w:rPr>
        <w:t xml:space="preserve">a información juega un papel preponderante en el mantenimiento de la confianza. Es natural que en momentos de crisis se culpe a los reguladores, a los supervisores y a los propios agentes del mercado que entre nuevos vehículos financieros, flexibilidad en la regulación y en algunos casos, ausencia de supervisión, olvidaron que </w:t>
      </w:r>
      <w:r w:rsidR="007F2931">
        <w:rPr>
          <w:lang w:val="es-MX"/>
        </w:rPr>
        <w:t>lo</w:t>
      </w:r>
      <w:r w:rsidRPr="00676656">
        <w:rPr>
          <w:lang w:val="es-MX"/>
        </w:rPr>
        <w:t xml:space="preserve"> </w:t>
      </w:r>
      <w:r w:rsidR="007F2931">
        <w:rPr>
          <w:lang w:val="es-MX"/>
        </w:rPr>
        <w:t>primero</w:t>
      </w:r>
      <w:r w:rsidRPr="00676656">
        <w:rPr>
          <w:lang w:val="es-MX"/>
        </w:rPr>
        <w:t xml:space="preserve"> para cualquier mercado es el mantenimiento de la confianza.</w:t>
      </w:r>
      <w:r w:rsidR="007F2931">
        <w:rPr>
          <w:lang w:val="es-MX"/>
        </w:rPr>
        <w:t xml:space="preserve"> </w:t>
      </w:r>
      <w:r w:rsidRPr="00676656">
        <w:rPr>
          <w:lang w:val="es-MX"/>
        </w:rPr>
        <w:t xml:space="preserve">Me ha llamado entonces la atención el documento presentado en la Contrapartida 303, denominado </w:t>
      </w:r>
      <w:hyperlink r:id="rId9" w:history="1">
        <w:r w:rsidRPr="00676656">
          <w:rPr>
            <w:rStyle w:val="Hyperlink"/>
            <w:i/>
          </w:rPr>
          <w:t>LIBRO VERDE Política de auditoría: lecciones de la crisis</w:t>
        </w:r>
      </w:hyperlink>
      <w:r w:rsidRPr="00676656">
        <w:rPr>
          <w:i/>
          <w:lang w:val="es-MX"/>
        </w:rPr>
        <w:t>;</w:t>
      </w:r>
      <w:r w:rsidRPr="00676656">
        <w:rPr>
          <w:lang w:val="es-MX"/>
        </w:rPr>
        <w:t xml:space="preserve"> de cuya lectura quiero presentar algunas reflexiones con el fin de comprender cuál es el papel que está jugando actualmente el revisor fiscal como garante de la calidad de la información financiera.</w:t>
      </w:r>
    </w:p>
    <w:p w:rsidR="00676656" w:rsidRPr="00676656" w:rsidRDefault="00676656" w:rsidP="00676656">
      <w:pPr>
        <w:rPr>
          <w:lang w:val="es-ES"/>
        </w:rPr>
      </w:pPr>
      <w:r w:rsidRPr="00676656">
        <w:rPr>
          <w:lang w:val="es-MX"/>
        </w:rPr>
        <w:t xml:space="preserve">(i) </w:t>
      </w:r>
      <w:r w:rsidRPr="00676656">
        <w:rPr>
          <w:lang w:val="es-ES"/>
        </w:rPr>
        <w:t>Si bien es cierto que por mucho tiempo ha sido el accionista el destinatario principal de la información, es necesario replantear esta visión, más aún cuando en una entidad financiera la información es más relevante para el cliente que para el accionista, siendo este último el inversionista minoritario en un negocio donde el verdadero capital de trabajo lo constituye el ahorro del público en general.</w:t>
      </w:r>
      <w:r w:rsidR="00EA0CA9">
        <w:rPr>
          <w:lang w:val="es-ES"/>
        </w:rPr>
        <w:t xml:space="preserve"> </w:t>
      </w:r>
      <w:r w:rsidRPr="00676656">
        <w:rPr>
          <w:lang w:val="es-ES"/>
        </w:rPr>
        <w:t xml:space="preserve">(ii) Con respecto a la independencia, es importante preguntarnos si una firma de auditoría guarda dicho precepto cuando trabaja </w:t>
      </w:r>
      <w:r w:rsidRPr="00676656">
        <w:t xml:space="preserve">para los grandes grupos económicos. No quiero con esto juzgar el profesionalismo de las firmas de auditoría, lo que quiero es llamar la atención </w:t>
      </w:r>
      <w:r w:rsidR="00607358">
        <w:t>sobre</w:t>
      </w:r>
      <w:r w:rsidRPr="00676656">
        <w:t xml:space="preserve"> su capacidad para mantenerse independientes</w:t>
      </w:r>
      <w:r w:rsidRPr="00676656">
        <w:rPr>
          <w:lang w:val="es-ES"/>
        </w:rPr>
        <w:t xml:space="preserve"> cuando su desempeño financiero depende de los ingresos que generan los servicios prestados a grandes grupos económicos.</w:t>
      </w:r>
      <w:r w:rsidR="00765E92">
        <w:rPr>
          <w:lang w:val="es-ES"/>
        </w:rPr>
        <w:t xml:space="preserve"> </w:t>
      </w:r>
      <w:r w:rsidRPr="00676656">
        <w:rPr>
          <w:lang w:val="es-ES"/>
        </w:rPr>
        <w:t xml:space="preserve">(iii) En </w:t>
      </w:r>
      <w:r w:rsidRPr="00676656">
        <w:rPr>
          <w:lang w:val="es-ES"/>
        </w:rPr>
        <w:lastRenderedPageBreak/>
        <w:t>Colombia la responsabilidad recae en primera instancia sobre el Revisor Fiscal como persona natural. Vale la pena preguntar si éste tiene independencia en su juicio cuando existen discrepancias al interior de la firma, si debería existir una responsabilidad solidaria y</w:t>
      </w:r>
      <w:r w:rsidR="009C6623">
        <w:rPr>
          <w:lang w:val="es-ES"/>
        </w:rPr>
        <w:t>,</w:t>
      </w:r>
      <w:r w:rsidRPr="00676656">
        <w:rPr>
          <w:lang w:val="es-ES"/>
        </w:rPr>
        <w:t xml:space="preserve"> por qué no, una mayor responsabilidad para la firma que fija los lineamientos y que toma las decisiones y no solamente contra quien firma.</w:t>
      </w:r>
    </w:p>
    <w:p w:rsidR="00EA0CA9" w:rsidRDefault="00676656" w:rsidP="00676656">
      <w:pPr>
        <w:rPr>
          <w:lang w:val="es-ES"/>
        </w:rPr>
      </w:pPr>
      <w:r w:rsidRPr="00676656">
        <w:rPr>
          <w:lang w:val="es-ES"/>
        </w:rPr>
        <w:t>Fuertes críticas comienzan a hacerse visibles en la prensa</w:t>
      </w:r>
      <w:r w:rsidR="00765E92">
        <w:rPr>
          <w:lang w:val="es-ES"/>
        </w:rPr>
        <w:t>. A</w:t>
      </w:r>
      <w:r w:rsidRPr="00676656">
        <w:rPr>
          <w:lang w:val="es-ES"/>
        </w:rPr>
        <w:t xml:space="preserve">rtículos como el publicado en la revista Dinero, </w:t>
      </w:r>
      <w:r w:rsidR="009C6623">
        <w:rPr>
          <w:lang w:val="es-ES"/>
        </w:rPr>
        <w:t>en el cual</w:t>
      </w:r>
      <w:r w:rsidRPr="00676656">
        <w:rPr>
          <w:lang w:val="es-ES"/>
        </w:rPr>
        <w:t xml:space="preserve"> se reclama independencia y escepticismo de los revisores que, como se indica, constituyen la primera línea de defensa del sistema frente a los abusos de los administradores, son un claro ejemplo de ello. Escándalos como los presentados con el Grupo </w:t>
      </w:r>
      <w:proofErr w:type="spellStart"/>
      <w:r w:rsidRPr="00676656">
        <w:rPr>
          <w:lang w:val="es-ES"/>
        </w:rPr>
        <w:t>Nule</w:t>
      </w:r>
      <w:proofErr w:type="spellEnd"/>
      <w:r w:rsidRPr="00676656">
        <w:rPr>
          <w:lang w:val="es-ES"/>
        </w:rPr>
        <w:t xml:space="preserve"> o </w:t>
      </w:r>
      <w:proofErr w:type="spellStart"/>
      <w:r w:rsidRPr="00676656">
        <w:rPr>
          <w:lang w:val="es-ES"/>
        </w:rPr>
        <w:t>Saludcoop</w:t>
      </w:r>
      <w:proofErr w:type="spellEnd"/>
      <w:r w:rsidRPr="00676656">
        <w:rPr>
          <w:lang w:val="es-ES"/>
        </w:rPr>
        <w:t xml:space="preserve"> no deberían ser descubiertos por la prensa, sino por los órganos de control de las entidades.</w:t>
      </w:r>
      <w:r w:rsidR="00EA0CA9">
        <w:rPr>
          <w:lang w:val="es-ES"/>
        </w:rPr>
        <w:t xml:space="preserve"> </w:t>
      </w:r>
    </w:p>
    <w:p w:rsidR="00EA0CA9" w:rsidRDefault="00676656" w:rsidP="00676656">
      <w:pPr>
        <w:rPr>
          <w:lang w:val="es-MX"/>
        </w:rPr>
      </w:pPr>
      <w:r w:rsidRPr="00676656">
        <w:rPr>
          <w:lang w:val="es-MX"/>
        </w:rPr>
        <w:t>Europa, en medio de la crisis, ha volcado la mirada a este actor que cumple una función vital para preservar la confianza, haciendo un llamado simple: “</w:t>
      </w:r>
      <w:r w:rsidRPr="00676656">
        <w:rPr>
          <w:i/>
          <w:lang w:val="es-MX"/>
        </w:rPr>
        <w:t>más sustancia, menos forma</w:t>
      </w:r>
      <w:r w:rsidRPr="00676656">
        <w:rPr>
          <w:lang w:val="es-MX"/>
        </w:rPr>
        <w:t>”.</w:t>
      </w:r>
      <w:r w:rsidR="00765E92">
        <w:rPr>
          <w:lang w:val="es-MX"/>
        </w:rPr>
        <w:t xml:space="preserve"> </w:t>
      </w:r>
      <w:r w:rsidRPr="00676656">
        <w:rPr>
          <w:lang w:val="es-MX"/>
        </w:rPr>
        <w:t>El dictamen debe dejar de repetir la literalidad de la norma,</w:t>
      </w:r>
      <w:r w:rsidR="00765E92">
        <w:rPr>
          <w:lang w:val="es-MX"/>
        </w:rPr>
        <w:t xml:space="preserve"> </w:t>
      </w:r>
      <w:r w:rsidRPr="00676656">
        <w:rPr>
          <w:lang w:val="es-MX"/>
        </w:rPr>
        <w:t>para convertirse en una opinión que dé cuenta verdaderamente de la situación financiera de una empresa.</w:t>
      </w:r>
      <w:r w:rsidR="00EA0CA9">
        <w:rPr>
          <w:lang w:val="es-MX"/>
        </w:rPr>
        <w:t xml:space="preserve"> </w:t>
      </w:r>
    </w:p>
    <w:p w:rsidR="00676656" w:rsidRPr="00676656" w:rsidRDefault="00676656" w:rsidP="00676656">
      <w:pPr>
        <w:rPr>
          <w:lang w:val="es-MX"/>
        </w:rPr>
      </w:pPr>
      <w:r w:rsidRPr="00676656">
        <w:rPr>
          <w:lang w:val="es-MX"/>
        </w:rPr>
        <w:t>Es hora de preguntarnos si figuras de control, como los Revisores Fiscales, están colaborando con el mantenimiento de la confianza, pieza fundamental en el desarrollo de los mercados.</w:t>
      </w:r>
    </w:p>
    <w:p w:rsidR="00676656" w:rsidRPr="00676656" w:rsidRDefault="00676656" w:rsidP="00EA0CA9">
      <w:pPr>
        <w:jc w:val="right"/>
        <w:rPr>
          <w:lang w:val="es-MX"/>
        </w:rPr>
      </w:pPr>
      <w:r w:rsidRPr="00676656">
        <w:rPr>
          <w:i/>
          <w:lang w:val="es-MX"/>
        </w:rPr>
        <w:t>Milena Castillo Rodríguez</w:t>
      </w:r>
    </w:p>
    <w:sectPr w:rsidR="00676656" w:rsidRPr="00676656" w:rsidSect="007F1D21">
      <w:head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6DC" w:rsidRDefault="00CD56DC" w:rsidP="00EE7812">
      <w:pPr>
        <w:spacing w:after="0" w:line="240" w:lineRule="auto"/>
      </w:pPr>
      <w:r>
        <w:separator/>
      </w:r>
    </w:p>
  </w:endnote>
  <w:endnote w:type="continuationSeparator" w:id="0">
    <w:p w:rsidR="00CD56DC" w:rsidRDefault="00CD56D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6DC" w:rsidRDefault="00CD56DC" w:rsidP="00EE7812">
      <w:pPr>
        <w:spacing w:after="0" w:line="240" w:lineRule="auto"/>
      </w:pPr>
      <w:r>
        <w:separator/>
      </w:r>
    </w:p>
  </w:footnote>
  <w:footnote w:type="continuationSeparator" w:id="0">
    <w:p w:rsidR="00CD56DC" w:rsidRDefault="00CD56D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C87ECF">
      <w:t>4</w:t>
    </w:r>
    <w:r w:rsidR="00B924DD">
      <w:t>1</w:t>
    </w:r>
    <w:r w:rsidR="0072268D">
      <w:t>3</w:t>
    </w:r>
    <w:r w:rsidR="009D09BB">
      <w:t xml:space="preserve">, </w:t>
    </w:r>
    <w:r w:rsidR="00201C4A">
      <w:t>octubre</w:t>
    </w:r>
    <w:r w:rsidR="00F70A1E">
      <w:t xml:space="preserve"> </w:t>
    </w:r>
    <w:r w:rsidR="00201C4A">
      <w:t>3</w:t>
    </w:r>
    <w:r w:rsidR="0005771D">
      <w:t xml:space="preserve"> </w:t>
    </w:r>
    <w:r w:rsidR="0080786C">
      <w:t>de 2011</w:t>
    </w:r>
  </w:p>
  <w:p w:rsidR="0046164F" w:rsidRDefault="00CD56DC" w:rsidP="00613BC8">
    <w:pPr>
      <w:pStyle w:val="Header"/>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6">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21"/>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2"/>
  </w:num>
  <w:num w:numId="7">
    <w:abstractNumId w:val="23"/>
  </w:num>
  <w:num w:numId="8">
    <w:abstractNumId w:val="11"/>
  </w:num>
  <w:num w:numId="9">
    <w:abstractNumId w:val="4"/>
  </w:num>
  <w:num w:numId="10">
    <w:abstractNumId w:val="16"/>
  </w:num>
  <w:num w:numId="11">
    <w:abstractNumId w:val="18"/>
  </w:num>
  <w:num w:numId="12">
    <w:abstractNumId w:val="0"/>
  </w:num>
  <w:num w:numId="13">
    <w:abstractNumId w:val="7"/>
  </w:num>
  <w:num w:numId="14">
    <w:abstractNumId w:val="8"/>
  </w:num>
  <w:num w:numId="15">
    <w:abstractNumId w:val="15"/>
  </w:num>
  <w:num w:numId="16">
    <w:abstractNumId w:val="6"/>
  </w:num>
  <w:num w:numId="17">
    <w:abstractNumId w:val="3"/>
  </w:num>
  <w:num w:numId="18">
    <w:abstractNumId w:val="19"/>
  </w:num>
  <w:num w:numId="19">
    <w:abstractNumId w:val="9"/>
  </w:num>
  <w:num w:numId="20">
    <w:abstractNumId w:val="14"/>
  </w:num>
  <w:num w:numId="21">
    <w:abstractNumId w:val="12"/>
  </w:num>
  <w:num w:numId="22">
    <w:abstractNumId w:val="2"/>
  </w:num>
  <w:num w:numId="23">
    <w:abstractNumId w:val="13"/>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27C"/>
    <w:rsid w:val="000065AF"/>
    <w:rsid w:val="000066B8"/>
    <w:rsid w:val="0000688B"/>
    <w:rsid w:val="00006CD7"/>
    <w:rsid w:val="00006E66"/>
    <w:rsid w:val="00007362"/>
    <w:rsid w:val="0000753D"/>
    <w:rsid w:val="0000753F"/>
    <w:rsid w:val="000075BE"/>
    <w:rsid w:val="00007DF9"/>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20231"/>
    <w:rsid w:val="00020858"/>
    <w:rsid w:val="0002120D"/>
    <w:rsid w:val="00021E0D"/>
    <w:rsid w:val="00022288"/>
    <w:rsid w:val="00022572"/>
    <w:rsid w:val="00022A3C"/>
    <w:rsid w:val="00022C55"/>
    <w:rsid w:val="00023576"/>
    <w:rsid w:val="000246FA"/>
    <w:rsid w:val="00024C9A"/>
    <w:rsid w:val="000259F6"/>
    <w:rsid w:val="00026352"/>
    <w:rsid w:val="00026414"/>
    <w:rsid w:val="00026B0C"/>
    <w:rsid w:val="0002707A"/>
    <w:rsid w:val="00027A38"/>
    <w:rsid w:val="00027CB7"/>
    <w:rsid w:val="00027EE0"/>
    <w:rsid w:val="0003096A"/>
    <w:rsid w:val="00030FC0"/>
    <w:rsid w:val="000310EB"/>
    <w:rsid w:val="0003154A"/>
    <w:rsid w:val="00031558"/>
    <w:rsid w:val="00032C18"/>
    <w:rsid w:val="00032D65"/>
    <w:rsid w:val="00033075"/>
    <w:rsid w:val="000331B5"/>
    <w:rsid w:val="0003453E"/>
    <w:rsid w:val="00034BD5"/>
    <w:rsid w:val="00034E64"/>
    <w:rsid w:val="00035236"/>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50CC7"/>
    <w:rsid w:val="00050F88"/>
    <w:rsid w:val="00051534"/>
    <w:rsid w:val="00051FAD"/>
    <w:rsid w:val="000522F8"/>
    <w:rsid w:val="00053A47"/>
    <w:rsid w:val="00054502"/>
    <w:rsid w:val="00054A86"/>
    <w:rsid w:val="00055569"/>
    <w:rsid w:val="000558EC"/>
    <w:rsid w:val="00055BEB"/>
    <w:rsid w:val="00055E3E"/>
    <w:rsid w:val="00056339"/>
    <w:rsid w:val="00056E71"/>
    <w:rsid w:val="00056FA6"/>
    <w:rsid w:val="0005737E"/>
    <w:rsid w:val="00057545"/>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6D"/>
    <w:rsid w:val="00066D70"/>
    <w:rsid w:val="00067385"/>
    <w:rsid w:val="000703CD"/>
    <w:rsid w:val="00070690"/>
    <w:rsid w:val="000712DB"/>
    <w:rsid w:val="0007159C"/>
    <w:rsid w:val="00071912"/>
    <w:rsid w:val="000723E1"/>
    <w:rsid w:val="00072936"/>
    <w:rsid w:val="00072D3F"/>
    <w:rsid w:val="000734BD"/>
    <w:rsid w:val="00073E0C"/>
    <w:rsid w:val="0007439D"/>
    <w:rsid w:val="00075AA7"/>
    <w:rsid w:val="00075C41"/>
    <w:rsid w:val="00075CB4"/>
    <w:rsid w:val="000765CD"/>
    <w:rsid w:val="000767A2"/>
    <w:rsid w:val="000767A4"/>
    <w:rsid w:val="00077E87"/>
    <w:rsid w:val="0008048F"/>
    <w:rsid w:val="00080714"/>
    <w:rsid w:val="00080CB0"/>
    <w:rsid w:val="00080FAA"/>
    <w:rsid w:val="00081573"/>
    <w:rsid w:val="00081758"/>
    <w:rsid w:val="00082102"/>
    <w:rsid w:val="000828E1"/>
    <w:rsid w:val="00083914"/>
    <w:rsid w:val="00084211"/>
    <w:rsid w:val="0008455F"/>
    <w:rsid w:val="00084CF0"/>
    <w:rsid w:val="00084E86"/>
    <w:rsid w:val="000856F8"/>
    <w:rsid w:val="00085C88"/>
    <w:rsid w:val="0008661F"/>
    <w:rsid w:val="00086F0E"/>
    <w:rsid w:val="000908C6"/>
    <w:rsid w:val="00090BDF"/>
    <w:rsid w:val="00090F81"/>
    <w:rsid w:val="000915F0"/>
    <w:rsid w:val="0009197F"/>
    <w:rsid w:val="00091A07"/>
    <w:rsid w:val="00091CB3"/>
    <w:rsid w:val="00091E0B"/>
    <w:rsid w:val="00091F06"/>
    <w:rsid w:val="00092952"/>
    <w:rsid w:val="000937B1"/>
    <w:rsid w:val="0009397C"/>
    <w:rsid w:val="00094107"/>
    <w:rsid w:val="0009421D"/>
    <w:rsid w:val="00094461"/>
    <w:rsid w:val="00094733"/>
    <w:rsid w:val="00094D45"/>
    <w:rsid w:val="00095D83"/>
    <w:rsid w:val="00096461"/>
    <w:rsid w:val="000968BF"/>
    <w:rsid w:val="00096B87"/>
    <w:rsid w:val="00097261"/>
    <w:rsid w:val="00097C63"/>
    <w:rsid w:val="000A07B5"/>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54C8"/>
    <w:rsid w:val="000A5F11"/>
    <w:rsid w:val="000A658A"/>
    <w:rsid w:val="000A65D8"/>
    <w:rsid w:val="000A7132"/>
    <w:rsid w:val="000A7A10"/>
    <w:rsid w:val="000A7C20"/>
    <w:rsid w:val="000A7CB1"/>
    <w:rsid w:val="000B0354"/>
    <w:rsid w:val="000B0578"/>
    <w:rsid w:val="000B0923"/>
    <w:rsid w:val="000B0B26"/>
    <w:rsid w:val="000B10DE"/>
    <w:rsid w:val="000B19A5"/>
    <w:rsid w:val="000B2E66"/>
    <w:rsid w:val="000B3033"/>
    <w:rsid w:val="000B3468"/>
    <w:rsid w:val="000B37A3"/>
    <w:rsid w:val="000B5092"/>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D0B29"/>
    <w:rsid w:val="000D1458"/>
    <w:rsid w:val="000D149B"/>
    <w:rsid w:val="000D1AC9"/>
    <w:rsid w:val="000D1D06"/>
    <w:rsid w:val="000D25CC"/>
    <w:rsid w:val="000D2C6E"/>
    <w:rsid w:val="000D3E57"/>
    <w:rsid w:val="000D45AB"/>
    <w:rsid w:val="000D4990"/>
    <w:rsid w:val="000D49F1"/>
    <w:rsid w:val="000D51F2"/>
    <w:rsid w:val="000D5867"/>
    <w:rsid w:val="000D5B84"/>
    <w:rsid w:val="000D5BC0"/>
    <w:rsid w:val="000D5BC7"/>
    <w:rsid w:val="000D6134"/>
    <w:rsid w:val="000D7320"/>
    <w:rsid w:val="000D76CF"/>
    <w:rsid w:val="000D7E83"/>
    <w:rsid w:val="000E061D"/>
    <w:rsid w:val="000E099C"/>
    <w:rsid w:val="000E09D8"/>
    <w:rsid w:val="000E0CCC"/>
    <w:rsid w:val="000E1506"/>
    <w:rsid w:val="000E1D74"/>
    <w:rsid w:val="000E2086"/>
    <w:rsid w:val="000E2A83"/>
    <w:rsid w:val="000E3415"/>
    <w:rsid w:val="000E3C44"/>
    <w:rsid w:val="000E3D32"/>
    <w:rsid w:val="000E3D8D"/>
    <w:rsid w:val="000E3E47"/>
    <w:rsid w:val="000E406D"/>
    <w:rsid w:val="000E48C6"/>
    <w:rsid w:val="000E4E83"/>
    <w:rsid w:val="000E532F"/>
    <w:rsid w:val="000E5A9B"/>
    <w:rsid w:val="000F00BD"/>
    <w:rsid w:val="000F11DF"/>
    <w:rsid w:val="000F1BCC"/>
    <w:rsid w:val="000F2189"/>
    <w:rsid w:val="000F2703"/>
    <w:rsid w:val="000F37C5"/>
    <w:rsid w:val="000F3B1C"/>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C9B"/>
    <w:rsid w:val="00100F88"/>
    <w:rsid w:val="00101A40"/>
    <w:rsid w:val="0010236B"/>
    <w:rsid w:val="00102DCF"/>
    <w:rsid w:val="00102E47"/>
    <w:rsid w:val="00103440"/>
    <w:rsid w:val="0010388E"/>
    <w:rsid w:val="00105186"/>
    <w:rsid w:val="00105654"/>
    <w:rsid w:val="00105A49"/>
    <w:rsid w:val="00105B1A"/>
    <w:rsid w:val="00105C27"/>
    <w:rsid w:val="001063BE"/>
    <w:rsid w:val="00106D19"/>
    <w:rsid w:val="00106D27"/>
    <w:rsid w:val="001071B3"/>
    <w:rsid w:val="00107C15"/>
    <w:rsid w:val="00107E1D"/>
    <w:rsid w:val="0011000C"/>
    <w:rsid w:val="00110968"/>
    <w:rsid w:val="00110A43"/>
    <w:rsid w:val="001119BE"/>
    <w:rsid w:val="00111C15"/>
    <w:rsid w:val="00111C2F"/>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A91"/>
    <w:rsid w:val="00123DF5"/>
    <w:rsid w:val="00124678"/>
    <w:rsid w:val="0012515B"/>
    <w:rsid w:val="00125EA2"/>
    <w:rsid w:val="001272AA"/>
    <w:rsid w:val="00130735"/>
    <w:rsid w:val="00130BDE"/>
    <w:rsid w:val="00130C3D"/>
    <w:rsid w:val="00130D69"/>
    <w:rsid w:val="001311CA"/>
    <w:rsid w:val="0013166E"/>
    <w:rsid w:val="0013238E"/>
    <w:rsid w:val="00132B2E"/>
    <w:rsid w:val="00132E05"/>
    <w:rsid w:val="001335EF"/>
    <w:rsid w:val="00133A8C"/>
    <w:rsid w:val="001344AD"/>
    <w:rsid w:val="00134B30"/>
    <w:rsid w:val="00134FC5"/>
    <w:rsid w:val="001351A7"/>
    <w:rsid w:val="00135370"/>
    <w:rsid w:val="00135B2F"/>
    <w:rsid w:val="00135EC2"/>
    <w:rsid w:val="001360F3"/>
    <w:rsid w:val="00136EC2"/>
    <w:rsid w:val="001370AC"/>
    <w:rsid w:val="0013737E"/>
    <w:rsid w:val="00137492"/>
    <w:rsid w:val="0013784F"/>
    <w:rsid w:val="00137A0F"/>
    <w:rsid w:val="00140973"/>
    <w:rsid w:val="00141058"/>
    <w:rsid w:val="00141114"/>
    <w:rsid w:val="001411F0"/>
    <w:rsid w:val="0014135E"/>
    <w:rsid w:val="001413E9"/>
    <w:rsid w:val="0014159A"/>
    <w:rsid w:val="0014346D"/>
    <w:rsid w:val="0014367B"/>
    <w:rsid w:val="001437E7"/>
    <w:rsid w:val="00143B72"/>
    <w:rsid w:val="00144123"/>
    <w:rsid w:val="0014434F"/>
    <w:rsid w:val="0014467B"/>
    <w:rsid w:val="00144925"/>
    <w:rsid w:val="0014497D"/>
    <w:rsid w:val="00145107"/>
    <w:rsid w:val="00145171"/>
    <w:rsid w:val="00145A09"/>
    <w:rsid w:val="00145B03"/>
    <w:rsid w:val="001463A1"/>
    <w:rsid w:val="001463F3"/>
    <w:rsid w:val="00146767"/>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21F9"/>
    <w:rsid w:val="0015247A"/>
    <w:rsid w:val="00152515"/>
    <w:rsid w:val="00152571"/>
    <w:rsid w:val="00152614"/>
    <w:rsid w:val="00152BE9"/>
    <w:rsid w:val="00152D80"/>
    <w:rsid w:val="0015378D"/>
    <w:rsid w:val="00153A04"/>
    <w:rsid w:val="001540D7"/>
    <w:rsid w:val="00154A4B"/>
    <w:rsid w:val="00154E09"/>
    <w:rsid w:val="00155B44"/>
    <w:rsid w:val="0015621C"/>
    <w:rsid w:val="001563D9"/>
    <w:rsid w:val="00156CAD"/>
    <w:rsid w:val="00157627"/>
    <w:rsid w:val="00160571"/>
    <w:rsid w:val="0016073C"/>
    <w:rsid w:val="001608C4"/>
    <w:rsid w:val="00160F16"/>
    <w:rsid w:val="0016142B"/>
    <w:rsid w:val="00161827"/>
    <w:rsid w:val="0016207A"/>
    <w:rsid w:val="001621F4"/>
    <w:rsid w:val="00163104"/>
    <w:rsid w:val="0016325B"/>
    <w:rsid w:val="001635A4"/>
    <w:rsid w:val="00163E66"/>
    <w:rsid w:val="00164694"/>
    <w:rsid w:val="00164D83"/>
    <w:rsid w:val="00165031"/>
    <w:rsid w:val="0016516A"/>
    <w:rsid w:val="00165DBD"/>
    <w:rsid w:val="00166BF4"/>
    <w:rsid w:val="00166DEA"/>
    <w:rsid w:val="00167091"/>
    <w:rsid w:val="001674B7"/>
    <w:rsid w:val="00167B47"/>
    <w:rsid w:val="00167E2B"/>
    <w:rsid w:val="00170D09"/>
    <w:rsid w:val="00170DDB"/>
    <w:rsid w:val="0017102C"/>
    <w:rsid w:val="00171161"/>
    <w:rsid w:val="00171461"/>
    <w:rsid w:val="001714DE"/>
    <w:rsid w:val="001715AE"/>
    <w:rsid w:val="00171667"/>
    <w:rsid w:val="00171AF0"/>
    <w:rsid w:val="00172A12"/>
    <w:rsid w:val="00172DFC"/>
    <w:rsid w:val="00172E4E"/>
    <w:rsid w:val="001732F2"/>
    <w:rsid w:val="001733D1"/>
    <w:rsid w:val="0017393B"/>
    <w:rsid w:val="00173AB7"/>
    <w:rsid w:val="00173E5F"/>
    <w:rsid w:val="00175566"/>
    <w:rsid w:val="001765FC"/>
    <w:rsid w:val="00176DAA"/>
    <w:rsid w:val="00177672"/>
    <w:rsid w:val="0017780A"/>
    <w:rsid w:val="00177A4A"/>
    <w:rsid w:val="00177C39"/>
    <w:rsid w:val="00177FC1"/>
    <w:rsid w:val="001810E3"/>
    <w:rsid w:val="001810F0"/>
    <w:rsid w:val="00181215"/>
    <w:rsid w:val="00181257"/>
    <w:rsid w:val="00181314"/>
    <w:rsid w:val="0018149F"/>
    <w:rsid w:val="00181AF6"/>
    <w:rsid w:val="00181B59"/>
    <w:rsid w:val="00181BA0"/>
    <w:rsid w:val="00182AF0"/>
    <w:rsid w:val="00183090"/>
    <w:rsid w:val="00183CE3"/>
    <w:rsid w:val="00184179"/>
    <w:rsid w:val="0018520C"/>
    <w:rsid w:val="001857DD"/>
    <w:rsid w:val="0018582D"/>
    <w:rsid w:val="00185D24"/>
    <w:rsid w:val="001860A0"/>
    <w:rsid w:val="00186B71"/>
    <w:rsid w:val="0018780E"/>
    <w:rsid w:val="00187F05"/>
    <w:rsid w:val="0019066F"/>
    <w:rsid w:val="001914E9"/>
    <w:rsid w:val="001918EE"/>
    <w:rsid w:val="001918F1"/>
    <w:rsid w:val="00191B53"/>
    <w:rsid w:val="00191E17"/>
    <w:rsid w:val="00192258"/>
    <w:rsid w:val="001936DF"/>
    <w:rsid w:val="00193B50"/>
    <w:rsid w:val="00193FF5"/>
    <w:rsid w:val="001941B8"/>
    <w:rsid w:val="001947B9"/>
    <w:rsid w:val="00194B9F"/>
    <w:rsid w:val="00195963"/>
    <w:rsid w:val="00195A40"/>
    <w:rsid w:val="00195AC3"/>
    <w:rsid w:val="00196122"/>
    <w:rsid w:val="001962E7"/>
    <w:rsid w:val="0019638E"/>
    <w:rsid w:val="0019645C"/>
    <w:rsid w:val="00196A1B"/>
    <w:rsid w:val="00196A77"/>
    <w:rsid w:val="00197098"/>
    <w:rsid w:val="00197CA5"/>
    <w:rsid w:val="001A04E9"/>
    <w:rsid w:val="001A1553"/>
    <w:rsid w:val="001A310F"/>
    <w:rsid w:val="001A3F05"/>
    <w:rsid w:val="001A52AD"/>
    <w:rsid w:val="001A539F"/>
    <w:rsid w:val="001A5952"/>
    <w:rsid w:val="001A618D"/>
    <w:rsid w:val="001A68CC"/>
    <w:rsid w:val="001A6BEB"/>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777C"/>
    <w:rsid w:val="001C0150"/>
    <w:rsid w:val="001C0782"/>
    <w:rsid w:val="001C0A1A"/>
    <w:rsid w:val="001C0F8A"/>
    <w:rsid w:val="001C19A8"/>
    <w:rsid w:val="001C1D29"/>
    <w:rsid w:val="001C2113"/>
    <w:rsid w:val="001C2501"/>
    <w:rsid w:val="001C2D36"/>
    <w:rsid w:val="001C31C9"/>
    <w:rsid w:val="001C334E"/>
    <w:rsid w:val="001C33F1"/>
    <w:rsid w:val="001C4AC5"/>
    <w:rsid w:val="001C4C2B"/>
    <w:rsid w:val="001C51C8"/>
    <w:rsid w:val="001C5D67"/>
    <w:rsid w:val="001D0798"/>
    <w:rsid w:val="001D09A6"/>
    <w:rsid w:val="001D1997"/>
    <w:rsid w:val="001D26FA"/>
    <w:rsid w:val="001D28F2"/>
    <w:rsid w:val="001D31EB"/>
    <w:rsid w:val="001D36BC"/>
    <w:rsid w:val="001D4256"/>
    <w:rsid w:val="001D431C"/>
    <w:rsid w:val="001D4727"/>
    <w:rsid w:val="001D496D"/>
    <w:rsid w:val="001D5357"/>
    <w:rsid w:val="001D58BD"/>
    <w:rsid w:val="001D59E7"/>
    <w:rsid w:val="001D5BAD"/>
    <w:rsid w:val="001D5E7B"/>
    <w:rsid w:val="001D6C13"/>
    <w:rsid w:val="001D732F"/>
    <w:rsid w:val="001E0106"/>
    <w:rsid w:val="001E0409"/>
    <w:rsid w:val="001E2A48"/>
    <w:rsid w:val="001E2D9E"/>
    <w:rsid w:val="001E4397"/>
    <w:rsid w:val="001E4407"/>
    <w:rsid w:val="001E5433"/>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830"/>
    <w:rsid w:val="001F73EF"/>
    <w:rsid w:val="001F77FD"/>
    <w:rsid w:val="002008AA"/>
    <w:rsid w:val="0020188B"/>
    <w:rsid w:val="00201A00"/>
    <w:rsid w:val="00201C4A"/>
    <w:rsid w:val="002026A6"/>
    <w:rsid w:val="00202C13"/>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30FD"/>
    <w:rsid w:val="00213394"/>
    <w:rsid w:val="0021380F"/>
    <w:rsid w:val="00213CB8"/>
    <w:rsid w:val="002143F4"/>
    <w:rsid w:val="00214F9E"/>
    <w:rsid w:val="0021590D"/>
    <w:rsid w:val="00216185"/>
    <w:rsid w:val="00216721"/>
    <w:rsid w:val="00216752"/>
    <w:rsid w:val="00216D0A"/>
    <w:rsid w:val="002206E3"/>
    <w:rsid w:val="00220756"/>
    <w:rsid w:val="002209EF"/>
    <w:rsid w:val="00220FD1"/>
    <w:rsid w:val="00222539"/>
    <w:rsid w:val="002229CE"/>
    <w:rsid w:val="00222A37"/>
    <w:rsid w:val="00222D74"/>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3C12"/>
    <w:rsid w:val="0023462B"/>
    <w:rsid w:val="00234F5C"/>
    <w:rsid w:val="0023573C"/>
    <w:rsid w:val="00236877"/>
    <w:rsid w:val="00236971"/>
    <w:rsid w:val="0023714D"/>
    <w:rsid w:val="002374F5"/>
    <w:rsid w:val="0024002B"/>
    <w:rsid w:val="002401F1"/>
    <w:rsid w:val="00240BC8"/>
    <w:rsid w:val="00240DAE"/>
    <w:rsid w:val="00240F57"/>
    <w:rsid w:val="00242247"/>
    <w:rsid w:val="002424FF"/>
    <w:rsid w:val="00242698"/>
    <w:rsid w:val="00243320"/>
    <w:rsid w:val="0024353C"/>
    <w:rsid w:val="00243B15"/>
    <w:rsid w:val="00245269"/>
    <w:rsid w:val="0024542C"/>
    <w:rsid w:val="0024668D"/>
    <w:rsid w:val="00246854"/>
    <w:rsid w:val="00246889"/>
    <w:rsid w:val="00246B53"/>
    <w:rsid w:val="00246C3A"/>
    <w:rsid w:val="00246F4D"/>
    <w:rsid w:val="002472F9"/>
    <w:rsid w:val="002476A8"/>
    <w:rsid w:val="002476C2"/>
    <w:rsid w:val="002479E4"/>
    <w:rsid w:val="00251014"/>
    <w:rsid w:val="0025111B"/>
    <w:rsid w:val="002515D0"/>
    <w:rsid w:val="00251678"/>
    <w:rsid w:val="0025177C"/>
    <w:rsid w:val="002518D7"/>
    <w:rsid w:val="002521F3"/>
    <w:rsid w:val="00252402"/>
    <w:rsid w:val="00253E93"/>
    <w:rsid w:val="00254751"/>
    <w:rsid w:val="00254D0E"/>
    <w:rsid w:val="00255198"/>
    <w:rsid w:val="0025536E"/>
    <w:rsid w:val="00255410"/>
    <w:rsid w:val="00255AAE"/>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A3"/>
    <w:rsid w:val="002626EC"/>
    <w:rsid w:val="002639D2"/>
    <w:rsid w:val="002639EC"/>
    <w:rsid w:val="00263B48"/>
    <w:rsid w:val="00264186"/>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1F87"/>
    <w:rsid w:val="00282621"/>
    <w:rsid w:val="00282EF6"/>
    <w:rsid w:val="002830DE"/>
    <w:rsid w:val="002835A3"/>
    <w:rsid w:val="00283F03"/>
    <w:rsid w:val="00283F82"/>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A0394"/>
    <w:rsid w:val="002A0BC8"/>
    <w:rsid w:val="002A1578"/>
    <w:rsid w:val="002A2081"/>
    <w:rsid w:val="002A29AD"/>
    <w:rsid w:val="002A361A"/>
    <w:rsid w:val="002A3E99"/>
    <w:rsid w:val="002A451B"/>
    <w:rsid w:val="002A46E3"/>
    <w:rsid w:val="002A5863"/>
    <w:rsid w:val="002A599B"/>
    <w:rsid w:val="002A5B82"/>
    <w:rsid w:val="002A7161"/>
    <w:rsid w:val="002A7670"/>
    <w:rsid w:val="002B06FE"/>
    <w:rsid w:val="002B099E"/>
    <w:rsid w:val="002B0AFC"/>
    <w:rsid w:val="002B0C85"/>
    <w:rsid w:val="002B100C"/>
    <w:rsid w:val="002B10DA"/>
    <w:rsid w:val="002B13BC"/>
    <w:rsid w:val="002B162C"/>
    <w:rsid w:val="002B1A24"/>
    <w:rsid w:val="002B1F3E"/>
    <w:rsid w:val="002B20D2"/>
    <w:rsid w:val="002B29CA"/>
    <w:rsid w:val="002B2D3B"/>
    <w:rsid w:val="002B4DB1"/>
    <w:rsid w:val="002B56D0"/>
    <w:rsid w:val="002B673D"/>
    <w:rsid w:val="002B6B9D"/>
    <w:rsid w:val="002B6DE9"/>
    <w:rsid w:val="002B6E6D"/>
    <w:rsid w:val="002B6EE4"/>
    <w:rsid w:val="002B76EC"/>
    <w:rsid w:val="002B7AF0"/>
    <w:rsid w:val="002C005F"/>
    <w:rsid w:val="002C0135"/>
    <w:rsid w:val="002C020B"/>
    <w:rsid w:val="002C0973"/>
    <w:rsid w:val="002C0C62"/>
    <w:rsid w:val="002C13D3"/>
    <w:rsid w:val="002C2006"/>
    <w:rsid w:val="002C2133"/>
    <w:rsid w:val="002C228A"/>
    <w:rsid w:val="002C27B4"/>
    <w:rsid w:val="002C3250"/>
    <w:rsid w:val="002C3E8B"/>
    <w:rsid w:val="002C4152"/>
    <w:rsid w:val="002C4849"/>
    <w:rsid w:val="002C48DF"/>
    <w:rsid w:val="002C5288"/>
    <w:rsid w:val="002C618F"/>
    <w:rsid w:val="002C77DC"/>
    <w:rsid w:val="002C7C7C"/>
    <w:rsid w:val="002C7D58"/>
    <w:rsid w:val="002D0529"/>
    <w:rsid w:val="002D05B2"/>
    <w:rsid w:val="002D06BC"/>
    <w:rsid w:val="002D0C46"/>
    <w:rsid w:val="002D2172"/>
    <w:rsid w:val="002D25F3"/>
    <w:rsid w:val="002D29A9"/>
    <w:rsid w:val="002D2A5F"/>
    <w:rsid w:val="002D2D15"/>
    <w:rsid w:val="002D2EB3"/>
    <w:rsid w:val="002D2F90"/>
    <w:rsid w:val="002D3064"/>
    <w:rsid w:val="002D311C"/>
    <w:rsid w:val="002D322A"/>
    <w:rsid w:val="002D3661"/>
    <w:rsid w:val="002D36E2"/>
    <w:rsid w:val="002D4024"/>
    <w:rsid w:val="002D4B00"/>
    <w:rsid w:val="002D51AE"/>
    <w:rsid w:val="002D524A"/>
    <w:rsid w:val="002D57A4"/>
    <w:rsid w:val="002D6261"/>
    <w:rsid w:val="002D6703"/>
    <w:rsid w:val="002D74D7"/>
    <w:rsid w:val="002D77F5"/>
    <w:rsid w:val="002D7924"/>
    <w:rsid w:val="002D7B40"/>
    <w:rsid w:val="002D7F22"/>
    <w:rsid w:val="002E01AD"/>
    <w:rsid w:val="002E08FD"/>
    <w:rsid w:val="002E0A90"/>
    <w:rsid w:val="002E0DF9"/>
    <w:rsid w:val="002E0E80"/>
    <w:rsid w:val="002E1039"/>
    <w:rsid w:val="002E161F"/>
    <w:rsid w:val="002E1D9C"/>
    <w:rsid w:val="002E2920"/>
    <w:rsid w:val="002E2CBF"/>
    <w:rsid w:val="002E2DB7"/>
    <w:rsid w:val="002E3371"/>
    <w:rsid w:val="002E3442"/>
    <w:rsid w:val="002E3CBB"/>
    <w:rsid w:val="002E43A7"/>
    <w:rsid w:val="002E4427"/>
    <w:rsid w:val="002E540D"/>
    <w:rsid w:val="002E6422"/>
    <w:rsid w:val="002E65F9"/>
    <w:rsid w:val="002E6845"/>
    <w:rsid w:val="002E6BA6"/>
    <w:rsid w:val="002E77AF"/>
    <w:rsid w:val="002F0863"/>
    <w:rsid w:val="002F0A32"/>
    <w:rsid w:val="002F0FDB"/>
    <w:rsid w:val="002F1408"/>
    <w:rsid w:val="002F1F7D"/>
    <w:rsid w:val="002F2B14"/>
    <w:rsid w:val="002F304B"/>
    <w:rsid w:val="002F36A9"/>
    <w:rsid w:val="002F38BA"/>
    <w:rsid w:val="002F39F0"/>
    <w:rsid w:val="002F4302"/>
    <w:rsid w:val="002F4527"/>
    <w:rsid w:val="002F475B"/>
    <w:rsid w:val="002F4BEA"/>
    <w:rsid w:val="002F5557"/>
    <w:rsid w:val="002F557E"/>
    <w:rsid w:val="002F5974"/>
    <w:rsid w:val="002F5CA0"/>
    <w:rsid w:val="002F5FD1"/>
    <w:rsid w:val="002F601B"/>
    <w:rsid w:val="002F6396"/>
    <w:rsid w:val="002F63BF"/>
    <w:rsid w:val="002F6E8F"/>
    <w:rsid w:val="002F738D"/>
    <w:rsid w:val="002F79C6"/>
    <w:rsid w:val="00300F6A"/>
    <w:rsid w:val="0030107C"/>
    <w:rsid w:val="003010DB"/>
    <w:rsid w:val="003015B7"/>
    <w:rsid w:val="00301A78"/>
    <w:rsid w:val="00301B33"/>
    <w:rsid w:val="00301D9F"/>
    <w:rsid w:val="00302407"/>
    <w:rsid w:val="00302510"/>
    <w:rsid w:val="0030290B"/>
    <w:rsid w:val="00303450"/>
    <w:rsid w:val="0030381D"/>
    <w:rsid w:val="00305480"/>
    <w:rsid w:val="0030564B"/>
    <w:rsid w:val="00305899"/>
    <w:rsid w:val="003058EA"/>
    <w:rsid w:val="00306BCD"/>
    <w:rsid w:val="00306CAF"/>
    <w:rsid w:val="00307CB0"/>
    <w:rsid w:val="00310134"/>
    <w:rsid w:val="003104D5"/>
    <w:rsid w:val="00310C92"/>
    <w:rsid w:val="0031102E"/>
    <w:rsid w:val="0031199D"/>
    <w:rsid w:val="00311C47"/>
    <w:rsid w:val="0031227D"/>
    <w:rsid w:val="0031258E"/>
    <w:rsid w:val="003128CE"/>
    <w:rsid w:val="0031290A"/>
    <w:rsid w:val="003136CB"/>
    <w:rsid w:val="00313712"/>
    <w:rsid w:val="00314253"/>
    <w:rsid w:val="00315542"/>
    <w:rsid w:val="003157D4"/>
    <w:rsid w:val="00315A20"/>
    <w:rsid w:val="00315EA5"/>
    <w:rsid w:val="00316E93"/>
    <w:rsid w:val="00317170"/>
    <w:rsid w:val="003173F7"/>
    <w:rsid w:val="00317CE5"/>
    <w:rsid w:val="00317DD8"/>
    <w:rsid w:val="003202AE"/>
    <w:rsid w:val="003203A6"/>
    <w:rsid w:val="003205BC"/>
    <w:rsid w:val="00320FF7"/>
    <w:rsid w:val="00321188"/>
    <w:rsid w:val="003213AB"/>
    <w:rsid w:val="0032234B"/>
    <w:rsid w:val="00322403"/>
    <w:rsid w:val="00322941"/>
    <w:rsid w:val="00323197"/>
    <w:rsid w:val="003234F1"/>
    <w:rsid w:val="00323FDF"/>
    <w:rsid w:val="003249A0"/>
    <w:rsid w:val="0032518F"/>
    <w:rsid w:val="00326169"/>
    <w:rsid w:val="00326334"/>
    <w:rsid w:val="00326C10"/>
    <w:rsid w:val="003273B4"/>
    <w:rsid w:val="003275FA"/>
    <w:rsid w:val="00330340"/>
    <w:rsid w:val="00330C4D"/>
    <w:rsid w:val="0033136C"/>
    <w:rsid w:val="00331864"/>
    <w:rsid w:val="0033286F"/>
    <w:rsid w:val="00332D52"/>
    <w:rsid w:val="00333677"/>
    <w:rsid w:val="00334337"/>
    <w:rsid w:val="0033435C"/>
    <w:rsid w:val="00335373"/>
    <w:rsid w:val="0033549B"/>
    <w:rsid w:val="0033634A"/>
    <w:rsid w:val="00336399"/>
    <w:rsid w:val="00336ACA"/>
    <w:rsid w:val="00337CFA"/>
    <w:rsid w:val="0034012A"/>
    <w:rsid w:val="0034062D"/>
    <w:rsid w:val="0034084A"/>
    <w:rsid w:val="00340B9F"/>
    <w:rsid w:val="00340D5B"/>
    <w:rsid w:val="00341387"/>
    <w:rsid w:val="003417B0"/>
    <w:rsid w:val="00342B2C"/>
    <w:rsid w:val="00342CA1"/>
    <w:rsid w:val="00342F0F"/>
    <w:rsid w:val="0034366D"/>
    <w:rsid w:val="0034378A"/>
    <w:rsid w:val="003457F5"/>
    <w:rsid w:val="00345B50"/>
    <w:rsid w:val="00345DD3"/>
    <w:rsid w:val="00345E34"/>
    <w:rsid w:val="003465E8"/>
    <w:rsid w:val="00346E5E"/>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38"/>
    <w:rsid w:val="00354FCD"/>
    <w:rsid w:val="00355A23"/>
    <w:rsid w:val="00355C73"/>
    <w:rsid w:val="00355D51"/>
    <w:rsid w:val="00355F35"/>
    <w:rsid w:val="003568B3"/>
    <w:rsid w:val="003568BE"/>
    <w:rsid w:val="00356B2C"/>
    <w:rsid w:val="0035735A"/>
    <w:rsid w:val="003578F9"/>
    <w:rsid w:val="00357B68"/>
    <w:rsid w:val="003606E9"/>
    <w:rsid w:val="00360B96"/>
    <w:rsid w:val="00360C43"/>
    <w:rsid w:val="00360F41"/>
    <w:rsid w:val="003616D3"/>
    <w:rsid w:val="003619D7"/>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EDF"/>
    <w:rsid w:val="0036731D"/>
    <w:rsid w:val="0036786F"/>
    <w:rsid w:val="0036793F"/>
    <w:rsid w:val="00367BA4"/>
    <w:rsid w:val="00367EB0"/>
    <w:rsid w:val="0037030E"/>
    <w:rsid w:val="003707DE"/>
    <w:rsid w:val="00370968"/>
    <w:rsid w:val="00370A38"/>
    <w:rsid w:val="0037115D"/>
    <w:rsid w:val="003712F8"/>
    <w:rsid w:val="00371483"/>
    <w:rsid w:val="0037148E"/>
    <w:rsid w:val="003727C1"/>
    <w:rsid w:val="0037282A"/>
    <w:rsid w:val="00372EA1"/>
    <w:rsid w:val="003734BF"/>
    <w:rsid w:val="00373C22"/>
    <w:rsid w:val="003746C6"/>
    <w:rsid w:val="00374EEA"/>
    <w:rsid w:val="00375A4A"/>
    <w:rsid w:val="00375B32"/>
    <w:rsid w:val="0037649F"/>
    <w:rsid w:val="00376A7A"/>
    <w:rsid w:val="00377090"/>
    <w:rsid w:val="0037758E"/>
    <w:rsid w:val="00377B87"/>
    <w:rsid w:val="003803C0"/>
    <w:rsid w:val="00381384"/>
    <w:rsid w:val="00381D10"/>
    <w:rsid w:val="0038248D"/>
    <w:rsid w:val="003825D3"/>
    <w:rsid w:val="00382F77"/>
    <w:rsid w:val="003832FA"/>
    <w:rsid w:val="003836C9"/>
    <w:rsid w:val="0038405F"/>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91E"/>
    <w:rsid w:val="00391BD2"/>
    <w:rsid w:val="00392D21"/>
    <w:rsid w:val="00393787"/>
    <w:rsid w:val="00394ABE"/>
    <w:rsid w:val="00395887"/>
    <w:rsid w:val="00395F90"/>
    <w:rsid w:val="0039706B"/>
    <w:rsid w:val="0039774F"/>
    <w:rsid w:val="003977E0"/>
    <w:rsid w:val="0039790B"/>
    <w:rsid w:val="003979D7"/>
    <w:rsid w:val="003A00AF"/>
    <w:rsid w:val="003A12BD"/>
    <w:rsid w:val="003A1984"/>
    <w:rsid w:val="003A227D"/>
    <w:rsid w:val="003A32BA"/>
    <w:rsid w:val="003A3EAB"/>
    <w:rsid w:val="003A63E9"/>
    <w:rsid w:val="003A6E4C"/>
    <w:rsid w:val="003A74ED"/>
    <w:rsid w:val="003B01B8"/>
    <w:rsid w:val="003B0C6E"/>
    <w:rsid w:val="003B0E96"/>
    <w:rsid w:val="003B11E3"/>
    <w:rsid w:val="003B1467"/>
    <w:rsid w:val="003B1B10"/>
    <w:rsid w:val="003B2340"/>
    <w:rsid w:val="003B28E6"/>
    <w:rsid w:val="003B2B8C"/>
    <w:rsid w:val="003B2EBF"/>
    <w:rsid w:val="003B3968"/>
    <w:rsid w:val="003B3A26"/>
    <w:rsid w:val="003B3DFD"/>
    <w:rsid w:val="003B41C4"/>
    <w:rsid w:val="003B455E"/>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7C3"/>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16C3"/>
    <w:rsid w:val="003D1C14"/>
    <w:rsid w:val="003D2494"/>
    <w:rsid w:val="003D26C6"/>
    <w:rsid w:val="003D3D7F"/>
    <w:rsid w:val="003D3F1F"/>
    <w:rsid w:val="003D4207"/>
    <w:rsid w:val="003D4320"/>
    <w:rsid w:val="003D481C"/>
    <w:rsid w:val="003D4C0B"/>
    <w:rsid w:val="003D4CC9"/>
    <w:rsid w:val="003D509E"/>
    <w:rsid w:val="003D5D96"/>
    <w:rsid w:val="003D66F5"/>
    <w:rsid w:val="003D6852"/>
    <w:rsid w:val="003D6868"/>
    <w:rsid w:val="003D6C0C"/>
    <w:rsid w:val="003D6C4B"/>
    <w:rsid w:val="003D6C64"/>
    <w:rsid w:val="003D77C5"/>
    <w:rsid w:val="003D785C"/>
    <w:rsid w:val="003E0305"/>
    <w:rsid w:val="003E06AC"/>
    <w:rsid w:val="003E088B"/>
    <w:rsid w:val="003E130F"/>
    <w:rsid w:val="003E1C65"/>
    <w:rsid w:val="003E2199"/>
    <w:rsid w:val="003E2DE4"/>
    <w:rsid w:val="003E400B"/>
    <w:rsid w:val="003E4573"/>
    <w:rsid w:val="003E465B"/>
    <w:rsid w:val="003E4739"/>
    <w:rsid w:val="003E4A51"/>
    <w:rsid w:val="003E5C8F"/>
    <w:rsid w:val="003E5E78"/>
    <w:rsid w:val="003E70EB"/>
    <w:rsid w:val="003E7584"/>
    <w:rsid w:val="003F0341"/>
    <w:rsid w:val="003F139E"/>
    <w:rsid w:val="003F1671"/>
    <w:rsid w:val="003F176B"/>
    <w:rsid w:val="003F1878"/>
    <w:rsid w:val="003F2037"/>
    <w:rsid w:val="003F33E8"/>
    <w:rsid w:val="003F3C1B"/>
    <w:rsid w:val="003F3D04"/>
    <w:rsid w:val="003F4682"/>
    <w:rsid w:val="003F516B"/>
    <w:rsid w:val="003F52F2"/>
    <w:rsid w:val="003F556C"/>
    <w:rsid w:val="003F595A"/>
    <w:rsid w:val="003F5C41"/>
    <w:rsid w:val="003F6B34"/>
    <w:rsid w:val="003F6B97"/>
    <w:rsid w:val="003F6D62"/>
    <w:rsid w:val="003F72C1"/>
    <w:rsid w:val="004006C3"/>
    <w:rsid w:val="00400978"/>
    <w:rsid w:val="0040119B"/>
    <w:rsid w:val="004017E3"/>
    <w:rsid w:val="00401951"/>
    <w:rsid w:val="00401DF8"/>
    <w:rsid w:val="004024A4"/>
    <w:rsid w:val="00403536"/>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357"/>
    <w:rsid w:val="004124F8"/>
    <w:rsid w:val="00412B93"/>
    <w:rsid w:val="00412E86"/>
    <w:rsid w:val="0041382E"/>
    <w:rsid w:val="004138CC"/>
    <w:rsid w:val="00413CFE"/>
    <w:rsid w:val="00414184"/>
    <w:rsid w:val="00414F9F"/>
    <w:rsid w:val="00415555"/>
    <w:rsid w:val="0041585F"/>
    <w:rsid w:val="00416536"/>
    <w:rsid w:val="00416D3D"/>
    <w:rsid w:val="004170A5"/>
    <w:rsid w:val="0041756B"/>
    <w:rsid w:val="0041789A"/>
    <w:rsid w:val="004200E1"/>
    <w:rsid w:val="00420140"/>
    <w:rsid w:val="0042060A"/>
    <w:rsid w:val="004210F0"/>
    <w:rsid w:val="0042127C"/>
    <w:rsid w:val="0042199A"/>
    <w:rsid w:val="00421FCA"/>
    <w:rsid w:val="004220F6"/>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445F"/>
    <w:rsid w:val="004346C7"/>
    <w:rsid w:val="00434AA6"/>
    <w:rsid w:val="00434D13"/>
    <w:rsid w:val="00435670"/>
    <w:rsid w:val="00435AF3"/>
    <w:rsid w:val="00435F98"/>
    <w:rsid w:val="00436F1D"/>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1D33"/>
    <w:rsid w:val="0045242B"/>
    <w:rsid w:val="00453574"/>
    <w:rsid w:val="004538AE"/>
    <w:rsid w:val="00453DF9"/>
    <w:rsid w:val="00454122"/>
    <w:rsid w:val="00455135"/>
    <w:rsid w:val="00457662"/>
    <w:rsid w:val="00457953"/>
    <w:rsid w:val="00457B85"/>
    <w:rsid w:val="00457C79"/>
    <w:rsid w:val="00457C9D"/>
    <w:rsid w:val="00460314"/>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669"/>
    <w:rsid w:val="00466A45"/>
    <w:rsid w:val="00467486"/>
    <w:rsid w:val="00470B80"/>
    <w:rsid w:val="00471044"/>
    <w:rsid w:val="004714BD"/>
    <w:rsid w:val="004716DB"/>
    <w:rsid w:val="00471BA6"/>
    <w:rsid w:val="00472547"/>
    <w:rsid w:val="00472556"/>
    <w:rsid w:val="00472A38"/>
    <w:rsid w:val="00472E9A"/>
    <w:rsid w:val="004737F1"/>
    <w:rsid w:val="00473916"/>
    <w:rsid w:val="00473BB0"/>
    <w:rsid w:val="00473D10"/>
    <w:rsid w:val="004745F3"/>
    <w:rsid w:val="00475467"/>
    <w:rsid w:val="00475521"/>
    <w:rsid w:val="004761BF"/>
    <w:rsid w:val="00480D5D"/>
    <w:rsid w:val="00480FCB"/>
    <w:rsid w:val="0048162C"/>
    <w:rsid w:val="00481852"/>
    <w:rsid w:val="004828B2"/>
    <w:rsid w:val="00483185"/>
    <w:rsid w:val="0048406A"/>
    <w:rsid w:val="004846CA"/>
    <w:rsid w:val="00484C62"/>
    <w:rsid w:val="00485636"/>
    <w:rsid w:val="00485907"/>
    <w:rsid w:val="0048594B"/>
    <w:rsid w:val="004859DC"/>
    <w:rsid w:val="00485B80"/>
    <w:rsid w:val="004860FC"/>
    <w:rsid w:val="00486557"/>
    <w:rsid w:val="00486961"/>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55A"/>
    <w:rsid w:val="00493AF9"/>
    <w:rsid w:val="00493D7A"/>
    <w:rsid w:val="0049481E"/>
    <w:rsid w:val="004949EC"/>
    <w:rsid w:val="004951A3"/>
    <w:rsid w:val="0049609A"/>
    <w:rsid w:val="00496197"/>
    <w:rsid w:val="00496767"/>
    <w:rsid w:val="00496896"/>
    <w:rsid w:val="00496F5E"/>
    <w:rsid w:val="00497FC5"/>
    <w:rsid w:val="004A01CD"/>
    <w:rsid w:val="004A131B"/>
    <w:rsid w:val="004A1DF6"/>
    <w:rsid w:val="004A1E53"/>
    <w:rsid w:val="004A2461"/>
    <w:rsid w:val="004A24DB"/>
    <w:rsid w:val="004A2D7F"/>
    <w:rsid w:val="004A302B"/>
    <w:rsid w:val="004A355D"/>
    <w:rsid w:val="004A36E8"/>
    <w:rsid w:val="004A4AA4"/>
    <w:rsid w:val="004A55DD"/>
    <w:rsid w:val="004A6375"/>
    <w:rsid w:val="004A6584"/>
    <w:rsid w:val="004A7033"/>
    <w:rsid w:val="004A72F1"/>
    <w:rsid w:val="004A734E"/>
    <w:rsid w:val="004A7EC9"/>
    <w:rsid w:val="004B02C9"/>
    <w:rsid w:val="004B0CA2"/>
    <w:rsid w:val="004B137D"/>
    <w:rsid w:val="004B1DC3"/>
    <w:rsid w:val="004B1E13"/>
    <w:rsid w:val="004B208F"/>
    <w:rsid w:val="004B214C"/>
    <w:rsid w:val="004B27C9"/>
    <w:rsid w:val="004B3885"/>
    <w:rsid w:val="004B3B30"/>
    <w:rsid w:val="004B3E55"/>
    <w:rsid w:val="004B43CA"/>
    <w:rsid w:val="004B50CE"/>
    <w:rsid w:val="004B5616"/>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62C"/>
    <w:rsid w:val="004C69F6"/>
    <w:rsid w:val="004C6E53"/>
    <w:rsid w:val="004C6ECE"/>
    <w:rsid w:val="004C6F9C"/>
    <w:rsid w:val="004C7577"/>
    <w:rsid w:val="004C7A6D"/>
    <w:rsid w:val="004D12CB"/>
    <w:rsid w:val="004D2328"/>
    <w:rsid w:val="004D2A50"/>
    <w:rsid w:val="004D2B4B"/>
    <w:rsid w:val="004D3651"/>
    <w:rsid w:val="004D3AAA"/>
    <w:rsid w:val="004D3BE8"/>
    <w:rsid w:val="004D42F3"/>
    <w:rsid w:val="004D470A"/>
    <w:rsid w:val="004D4D92"/>
    <w:rsid w:val="004D51AE"/>
    <w:rsid w:val="004D570A"/>
    <w:rsid w:val="004D720F"/>
    <w:rsid w:val="004D78E0"/>
    <w:rsid w:val="004D7BC8"/>
    <w:rsid w:val="004D7E59"/>
    <w:rsid w:val="004E01B2"/>
    <w:rsid w:val="004E0805"/>
    <w:rsid w:val="004E158A"/>
    <w:rsid w:val="004E1A20"/>
    <w:rsid w:val="004E1BFD"/>
    <w:rsid w:val="004E1CF6"/>
    <w:rsid w:val="004E2713"/>
    <w:rsid w:val="004E2C59"/>
    <w:rsid w:val="004E32C3"/>
    <w:rsid w:val="004E32C6"/>
    <w:rsid w:val="004E36E3"/>
    <w:rsid w:val="004E41C5"/>
    <w:rsid w:val="004E4A50"/>
    <w:rsid w:val="004E7909"/>
    <w:rsid w:val="004E794E"/>
    <w:rsid w:val="004F06B0"/>
    <w:rsid w:val="004F096D"/>
    <w:rsid w:val="004F0B10"/>
    <w:rsid w:val="004F0D6C"/>
    <w:rsid w:val="004F1A8D"/>
    <w:rsid w:val="004F1AB6"/>
    <w:rsid w:val="004F2AEE"/>
    <w:rsid w:val="004F2F6C"/>
    <w:rsid w:val="004F36EE"/>
    <w:rsid w:val="004F3AD1"/>
    <w:rsid w:val="004F3B0B"/>
    <w:rsid w:val="004F3BA0"/>
    <w:rsid w:val="004F4150"/>
    <w:rsid w:val="004F415C"/>
    <w:rsid w:val="004F4A7F"/>
    <w:rsid w:val="004F4C31"/>
    <w:rsid w:val="004F560B"/>
    <w:rsid w:val="004F5CB0"/>
    <w:rsid w:val="004F5D3C"/>
    <w:rsid w:val="004F5E74"/>
    <w:rsid w:val="004F60D9"/>
    <w:rsid w:val="004F61BE"/>
    <w:rsid w:val="004F6586"/>
    <w:rsid w:val="004F6C0C"/>
    <w:rsid w:val="004F6EB3"/>
    <w:rsid w:val="004F7471"/>
    <w:rsid w:val="005000FE"/>
    <w:rsid w:val="00500391"/>
    <w:rsid w:val="005008F6"/>
    <w:rsid w:val="0050135C"/>
    <w:rsid w:val="0050165D"/>
    <w:rsid w:val="00501F41"/>
    <w:rsid w:val="00502694"/>
    <w:rsid w:val="005028B6"/>
    <w:rsid w:val="00503FFB"/>
    <w:rsid w:val="00504189"/>
    <w:rsid w:val="00504C01"/>
    <w:rsid w:val="00504CED"/>
    <w:rsid w:val="00504E16"/>
    <w:rsid w:val="00505504"/>
    <w:rsid w:val="005055F5"/>
    <w:rsid w:val="00505D9D"/>
    <w:rsid w:val="00506AD7"/>
    <w:rsid w:val="00506CC2"/>
    <w:rsid w:val="00507338"/>
    <w:rsid w:val="005076E6"/>
    <w:rsid w:val="0050785B"/>
    <w:rsid w:val="005102F0"/>
    <w:rsid w:val="00510612"/>
    <w:rsid w:val="00512DDE"/>
    <w:rsid w:val="005137FD"/>
    <w:rsid w:val="00513A61"/>
    <w:rsid w:val="00513F76"/>
    <w:rsid w:val="00514060"/>
    <w:rsid w:val="00515606"/>
    <w:rsid w:val="00515A04"/>
    <w:rsid w:val="00515F08"/>
    <w:rsid w:val="0051618A"/>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5AC"/>
    <w:rsid w:val="00524859"/>
    <w:rsid w:val="00524BE1"/>
    <w:rsid w:val="00524CB2"/>
    <w:rsid w:val="00525776"/>
    <w:rsid w:val="00526211"/>
    <w:rsid w:val="00526424"/>
    <w:rsid w:val="00526638"/>
    <w:rsid w:val="00526E10"/>
    <w:rsid w:val="00527093"/>
    <w:rsid w:val="00527697"/>
    <w:rsid w:val="005277B4"/>
    <w:rsid w:val="0053059C"/>
    <w:rsid w:val="005311A4"/>
    <w:rsid w:val="0053155F"/>
    <w:rsid w:val="00531C0A"/>
    <w:rsid w:val="00532359"/>
    <w:rsid w:val="005325D9"/>
    <w:rsid w:val="00532BEF"/>
    <w:rsid w:val="00532F23"/>
    <w:rsid w:val="0053539B"/>
    <w:rsid w:val="005354A1"/>
    <w:rsid w:val="00535C3D"/>
    <w:rsid w:val="00536AF5"/>
    <w:rsid w:val="00536CB7"/>
    <w:rsid w:val="00536E31"/>
    <w:rsid w:val="00540F3C"/>
    <w:rsid w:val="0054170D"/>
    <w:rsid w:val="005422D8"/>
    <w:rsid w:val="00542348"/>
    <w:rsid w:val="00542F25"/>
    <w:rsid w:val="0054381B"/>
    <w:rsid w:val="00544527"/>
    <w:rsid w:val="005452FB"/>
    <w:rsid w:val="005454EC"/>
    <w:rsid w:val="005457C4"/>
    <w:rsid w:val="00546099"/>
    <w:rsid w:val="0054682A"/>
    <w:rsid w:val="0054743F"/>
    <w:rsid w:val="00547606"/>
    <w:rsid w:val="005476FF"/>
    <w:rsid w:val="00550836"/>
    <w:rsid w:val="00550EDF"/>
    <w:rsid w:val="00552209"/>
    <w:rsid w:val="00552247"/>
    <w:rsid w:val="00552419"/>
    <w:rsid w:val="00552859"/>
    <w:rsid w:val="00552E16"/>
    <w:rsid w:val="00552F41"/>
    <w:rsid w:val="00553440"/>
    <w:rsid w:val="005536D5"/>
    <w:rsid w:val="0055443F"/>
    <w:rsid w:val="00554A08"/>
    <w:rsid w:val="0055514A"/>
    <w:rsid w:val="0055540F"/>
    <w:rsid w:val="005554DB"/>
    <w:rsid w:val="0055679A"/>
    <w:rsid w:val="00557888"/>
    <w:rsid w:val="00560C53"/>
    <w:rsid w:val="00560CE5"/>
    <w:rsid w:val="005610B4"/>
    <w:rsid w:val="00561C68"/>
    <w:rsid w:val="00562550"/>
    <w:rsid w:val="005625A5"/>
    <w:rsid w:val="005633DD"/>
    <w:rsid w:val="00563898"/>
    <w:rsid w:val="00563AD2"/>
    <w:rsid w:val="00563B97"/>
    <w:rsid w:val="005645CA"/>
    <w:rsid w:val="00564A64"/>
    <w:rsid w:val="00564C49"/>
    <w:rsid w:val="00565510"/>
    <w:rsid w:val="005656B7"/>
    <w:rsid w:val="0056596D"/>
    <w:rsid w:val="00565A15"/>
    <w:rsid w:val="00565DF5"/>
    <w:rsid w:val="0056664C"/>
    <w:rsid w:val="00566AF8"/>
    <w:rsid w:val="00566C30"/>
    <w:rsid w:val="00567FAB"/>
    <w:rsid w:val="00570941"/>
    <w:rsid w:val="00570D2C"/>
    <w:rsid w:val="00570F0B"/>
    <w:rsid w:val="00570FC5"/>
    <w:rsid w:val="00571289"/>
    <w:rsid w:val="00571A10"/>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80"/>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2140"/>
    <w:rsid w:val="005927A7"/>
    <w:rsid w:val="00592852"/>
    <w:rsid w:val="00592ABE"/>
    <w:rsid w:val="00592E22"/>
    <w:rsid w:val="00592EEF"/>
    <w:rsid w:val="00593ECF"/>
    <w:rsid w:val="00594935"/>
    <w:rsid w:val="00595063"/>
    <w:rsid w:val="00595A11"/>
    <w:rsid w:val="005961F0"/>
    <w:rsid w:val="00597157"/>
    <w:rsid w:val="00597270"/>
    <w:rsid w:val="005973C3"/>
    <w:rsid w:val="005A0292"/>
    <w:rsid w:val="005A0CB2"/>
    <w:rsid w:val="005A159A"/>
    <w:rsid w:val="005A160F"/>
    <w:rsid w:val="005A1BE1"/>
    <w:rsid w:val="005A1D9F"/>
    <w:rsid w:val="005A1F36"/>
    <w:rsid w:val="005A2387"/>
    <w:rsid w:val="005A4E26"/>
    <w:rsid w:val="005A5272"/>
    <w:rsid w:val="005A53A4"/>
    <w:rsid w:val="005A5624"/>
    <w:rsid w:val="005A6877"/>
    <w:rsid w:val="005A6D23"/>
    <w:rsid w:val="005A6E18"/>
    <w:rsid w:val="005A781C"/>
    <w:rsid w:val="005A7884"/>
    <w:rsid w:val="005A7F82"/>
    <w:rsid w:val="005B0D3F"/>
    <w:rsid w:val="005B1276"/>
    <w:rsid w:val="005B237D"/>
    <w:rsid w:val="005B24DA"/>
    <w:rsid w:val="005B3376"/>
    <w:rsid w:val="005B36B5"/>
    <w:rsid w:val="005B3BEB"/>
    <w:rsid w:val="005B3BF5"/>
    <w:rsid w:val="005B3C0D"/>
    <w:rsid w:val="005B3DC1"/>
    <w:rsid w:val="005B452A"/>
    <w:rsid w:val="005B4683"/>
    <w:rsid w:val="005B5DE5"/>
    <w:rsid w:val="005B63FB"/>
    <w:rsid w:val="005B6C32"/>
    <w:rsid w:val="005B7D18"/>
    <w:rsid w:val="005B7F0B"/>
    <w:rsid w:val="005C0419"/>
    <w:rsid w:val="005C0DBD"/>
    <w:rsid w:val="005C18D9"/>
    <w:rsid w:val="005C2518"/>
    <w:rsid w:val="005C30B7"/>
    <w:rsid w:val="005C30E3"/>
    <w:rsid w:val="005C31FB"/>
    <w:rsid w:val="005C3672"/>
    <w:rsid w:val="005C4A20"/>
    <w:rsid w:val="005C693F"/>
    <w:rsid w:val="005C6F44"/>
    <w:rsid w:val="005C7139"/>
    <w:rsid w:val="005C7E7C"/>
    <w:rsid w:val="005D0C2E"/>
    <w:rsid w:val="005D28EA"/>
    <w:rsid w:val="005D308F"/>
    <w:rsid w:val="005D323F"/>
    <w:rsid w:val="005D3AB8"/>
    <w:rsid w:val="005D3FC2"/>
    <w:rsid w:val="005D4E1F"/>
    <w:rsid w:val="005D5123"/>
    <w:rsid w:val="005D5208"/>
    <w:rsid w:val="005D6123"/>
    <w:rsid w:val="005D6212"/>
    <w:rsid w:val="005D6643"/>
    <w:rsid w:val="005D698C"/>
    <w:rsid w:val="005D70A7"/>
    <w:rsid w:val="005D7865"/>
    <w:rsid w:val="005D7ADA"/>
    <w:rsid w:val="005E021D"/>
    <w:rsid w:val="005E10C4"/>
    <w:rsid w:val="005E11F4"/>
    <w:rsid w:val="005E12ED"/>
    <w:rsid w:val="005E2539"/>
    <w:rsid w:val="005E3F12"/>
    <w:rsid w:val="005E3F73"/>
    <w:rsid w:val="005E40A0"/>
    <w:rsid w:val="005E45B9"/>
    <w:rsid w:val="005E4DAA"/>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601613"/>
    <w:rsid w:val="00601894"/>
    <w:rsid w:val="00601950"/>
    <w:rsid w:val="00601E2E"/>
    <w:rsid w:val="006020B7"/>
    <w:rsid w:val="006024EC"/>
    <w:rsid w:val="006025B8"/>
    <w:rsid w:val="006028E8"/>
    <w:rsid w:val="00603EE8"/>
    <w:rsid w:val="00603F02"/>
    <w:rsid w:val="006041E8"/>
    <w:rsid w:val="00604456"/>
    <w:rsid w:val="0060497D"/>
    <w:rsid w:val="00604CBB"/>
    <w:rsid w:val="0060552A"/>
    <w:rsid w:val="006057C5"/>
    <w:rsid w:val="00607358"/>
    <w:rsid w:val="00611198"/>
    <w:rsid w:val="006114B6"/>
    <w:rsid w:val="006115AA"/>
    <w:rsid w:val="006118EA"/>
    <w:rsid w:val="00611B3B"/>
    <w:rsid w:val="00611C9D"/>
    <w:rsid w:val="00612957"/>
    <w:rsid w:val="006139DC"/>
    <w:rsid w:val="00613BC8"/>
    <w:rsid w:val="00614012"/>
    <w:rsid w:val="00614934"/>
    <w:rsid w:val="00614B6F"/>
    <w:rsid w:val="00614B73"/>
    <w:rsid w:val="0061565A"/>
    <w:rsid w:val="0061687E"/>
    <w:rsid w:val="00616A07"/>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7DC"/>
    <w:rsid w:val="006251EA"/>
    <w:rsid w:val="00625266"/>
    <w:rsid w:val="0062588D"/>
    <w:rsid w:val="0062664F"/>
    <w:rsid w:val="00626CF6"/>
    <w:rsid w:val="00626D8C"/>
    <w:rsid w:val="00626EEE"/>
    <w:rsid w:val="006275E8"/>
    <w:rsid w:val="006301C0"/>
    <w:rsid w:val="0063056A"/>
    <w:rsid w:val="00630712"/>
    <w:rsid w:val="00630BA2"/>
    <w:rsid w:val="00630E81"/>
    <w:rsid w:val="0063115A"/>
    <w:rsid w:val="0063251A"/>
    <w:rsid w:val="00633C23"/>
    <w:rsid w:val="00634109"/>
    <w:rsid w:val="0063499C"/>
    <w:rsid w:val="006356B0"/>
    <w:rsid w:val="00635821"/>
    <w:rsid w:val="00635D3B"/>
    <w:rsid w:val="00635EC2"/>
    <w:rsid w:val="00637598"/>
    <w:rsid w:val="00637697"/>
    <w:rsid w:val="0063769A"/>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65E"/>
    <w:rsid w:val="00647A04"/>
    <w:rsid w:val="00650F13"/>
    <w:rsid w:val="00651FCE"/>
    <w:rsid w:val="006522A8"/>
    <w:rsid w:val="00652764"/>
    <w:rsid w:val="006531FC"/>
    <w:rsid w:val="006538FA"/>
    <w:rsid w:val="00654131"/>
    <w:rsid w:val="00655ABD"/>
    <w:rsid w:val="00655D7D"/>
    <w:rsid w:val="00656C8E"/>
    <w:rsid w:val="00660214"/>
    <w:rsid w:val="006605F3"/>
    <w:rsid w:val="006617EC"/>
    <w:rsid w:val="00661A36"/>
    <w:rsid w:val="00661C29"/>
    <w:rsid w:val="0066283A"/>
    <w:rsid w:val="00662D55"/>
    <w:rsid w:val="00663440"/>
    <w:rsid w:val="00663582"/>
    <w:rsid w:val="006637FF"/>
    <w:rsid w:val="006638A2"/>
    <w:rsid w:val="00663E49"/>
    <w:rsid w:val="006642AD"/>
    <w:rsid w:val="0066567F"/>
    <w:rsid w:val="00666353"/>
    <w:rsid w:val="00667174"/>
    <w:rsid w:val="00667F01"/>
    <w:rsid w:val="006700A8"/>
    <w:rsid w:val="0067010C"/>
    <w:rsid w:val="00670309"/>
    <w:rsid w:val="00670AF9"/>
    <w:rsid w:val="00670D19"/>
    <w:rsid w:val="00671AC0"/>
    <w:rsid w:val="00673133"/>
    <w:rsid w:val="00673723"/>
    <w:rsid w:val="00674D91"/>
    <w:rsid w:val="00676656"/>
    <w:rsid w:val="00676B97"/>
    <w:rsid w:val="00676E67"/>
    <w:rsid w:val="00676E6D"/>
    <w:rsid w:val="00677016"/>
    <w:rsid w:val="006771F3"/>
    <w:rsid w:val="00677DA0"/>
    <w:rsid w:val="00677E42"/>
    <w:rsid w:val="00677FA7"/>
    <w:rsid w:val="00680EAB"/>
    <w:rsid w:val="006810A7"/>
    <w:rsid w:val="00682395"/>
    <w:rsid w:val="006827E6"/>
    <w:rsid w:val="00682897"/>
    <w:rsid w:val="00682CA9"/>
    <w:rsid w:val="00682CE4"/>
    <w:rsid w:val="00682EAF"/>
    <w:rsid w:val="006831E4"/>
    <w:rsid w:val="00683ABA"/>
    <w:rsid w:val="00683FD3"/>
    <w:rsid w:val="00684251"/>
    <w:rsid w:val="00684888"/>
    <w:rsid w:val="00684B60"/>
    <w:rsid w:val="00684DCB"/>
    <w:rsid w:val="00684EE0"/>
    <w:rsid w:val="0068580B"/>
    <w:rsid w:val="006868E3"/>
    <w:rsid w:val="006868E5"/>
    <w:rsid w:val="00686F5B"/>
    <w:rsid w:val="00687CBA"/>
    <w:rsid w:val="00690380"/>
    <w:rsid w:val="00690535"/>
    <w:rsid w:val="0069057D"/>
    <w:rsid w:val="0069058D"/>
    <w:rsid w:val="006911E8"/>
    <w:rsid w:val="00691583"/>
    <w:rsid w:val="00691AA6"/>
    <w:rsid w:val="00691CE3"/>
    <w:rsid w:val="00694199"/>
    <w:rsid w:val="006942F5"/>
    <w:rsid w:val="0069448C"/>
    <w:rsid w:val="006951EA"/>
    <w:rsid w:val="006954B8"/>
    <w:rsid w:val="00695C25"/>
    <w:rsid w:val="00697562"/>
    <w:rsid w:val="006979AC"/>
    <w:rsid w:val="006A02CB"/>
    <w:rsid w:val="006A0C2E"/>
    <w:rsid w:val="006A0F8B"/>
    <w:rsid w:val="006A1063"/>
    <w:rsid w:val="006A28A7"/>
    <w:rsid w:val="006A29E3"/>
    <w:rsid w:val="006A37C9"/>
    <w:rsid w:val="006A3BC4"/>
    <w:rsid w:val="006A46F2"/>
    <w:rsid w:val="006A493C"/>
    <w:rsid w:val="006A5781"/>
    <w:rsid w:val="006A5C9D"/>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BE8"/>
    <w:rsid w:val="006B6BF5"/>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2E9"/>
    <w:rsid w:val="006C538E"/>
    <w:rsid w:val="006C63F2"/>
    <w:rsid w:val="006C69A4"/>
    <w:rsid w:val="006C6EEA"/>
    <w:rsid w:val="006C7055"/>
    <w:rsid w:val="006C7328"/>
    <w:rsid w:val="006C75C8"/>
    <w:rsid w:val="006C76EA"/>
    <w:rsid w:val="006C7883"/>
    <w:rsid w:val="006D055E"/>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7AE"/>
    <w:rsid w:val="006E0165"/>
    <w:rsid w:val="006E01AE"/>
    <w:rsid w:val="006E08E5"/>
    <w:rsid w:val="006E14A7"/>
    <w:rsid w:val="006E14FD"/>
    <w:rsid w:val="006E1AE0"/>
    <w:rsid w:val="006E1B05"/>
    <w:rsid w:val="006E1BBD"/>
    <w:rsid w:val="006E2160"/>
    <w:rsid w:val="006E273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25C"/>
    <w:rsid w:val="006F1517"/>
    <w:rsid w:val="006F158D"/>
    <w:rsid w:val="006F1927"/>
    <w:rsid w:val="006F206F"/>
    <w:rsid w:val="006F3459"/>
    <w:rsid w:val="006F36E4"/>
    <w:rsid w:val="006F37B1"/>
    <w:rsid w:val="006F4034"/>
    <w:rsid w:val="006F403E"/>
    <w:rsid w:val="006F4B2D"/>
    <w:rsid w:val="006F50BB"/>
    <w:rsid w:val="006F51BC"/>
    <w:rsid w:val="006F5EF5"/>
    <w:rsid w:val="006F6662"/>
    <w:rsid w:val="006F671F"/>
    <w:rsid w:val="006F6AC7"/>
    <w:rsid w:val="006F76E5"/>
    <w:rsid w:val="00700B33"/>
    <w:rsid w:val="00700B3F"/>
    <w:rsid w:val="00701FFD"/>
    <w:rsid w:val="00702316"/>
    <w:rsid w:val="00703446"/>
    <w:rsid w:val="00703CBF"/>
    <w:rsid w:val="00704FF8"/>
    <w:rsid w:val="00705786"/>
    <w:rsid w:val="00705BEF"/>
    <w:rsid w:val="00705F6F"/>
    <w:rsid w:val="00706895"/>
    <w:rsid w:val="007068DF"/>
    <w:rsid w:val="00706C78"/>
    <w:rsid w:val="00707D7C"/>
    <w:rsid w:val="00707F55"/>
    <w:rsid w:val="00710118"/>
    <w:rsid w:val="0071052F"/>
    <w:rsid w:val="007111AC"/>
    <w:rsid w:val="0071125B"/>
    <w:rsid w:val="007119BB"/>
    <w:rsid w:val="00711FCD"/>
    <w:rsid w:val="00712268"/>
    <w:rsid w:val="00713224"/>
    <w:rsid w:val="007143F8"/>
    <w:rsid w:val="00714A08"/>
    <w:rsid w:val="00714C3F"/>
    <w:rsid w:val="0071505D"/>
    <w:rsid w:val="00715172"/>
    <w:rsid w:val="0071519C"/>
    <w:rsid w:val="0071560B"/>
    <w:rsid w:val="007165B6"/>
    <w:rsid w:val="007169ED"/>
    <w:rsid w:val="00716DAB"/>
    <w:rsid w:val="0071757F"/>
    <w:rsid w:val="0071776D"/>
    <w:rsid w:val="00717775"/>
    <w:rsid w:val="0071799E"/>
    <w:rsid w:val="00717B3F"/>
    <w:rsid w:val="00717C76"/>
    <w:rsid w:val="00717D56"/>
    <w:rsid w:val="007200D5"/>
    <w:rsid w:val="00720161"/>
    <w:rsid w:val="00720599"/>
    <w:rsid w:val="00720A1D"/>
    <w:rsid w:val="00721C64"/>
    <w:rsid w:val="0072268D"/>
    <w:rsid w:val="00722B86"/>
    <w:rsid w:val="00723536"/>
    <w:rsid w:val="00723A1F"/>
    <w:rsid w:val="007243EC"/>
    <w:rsid w:val="0072513A"/>
    <w:rsid w:val="00726351"/>
    <w:rsid w:val="007279BA"/>
    <w:rsid w:val="0073010E"/>
    <w:rsid w:val="007301BD"/>
    <w:rsid w:val="0073058A"/>
    <w:rsid w:val="00730E26"/>
    <w:rsid w:val="00731428"/>
    <w:rsid w:val="00732041"/>
    <w:rsid w:val="0073226B"/>
    <w:rsid w:val="007322C9"/>
    <w:rsid w:val="007322CE"/>
    <w:rsid w:val="00732722"/>
    <w:rsid w:val="00732C0A"/>
    <w:rsid w:val="00733036"/>
    <w:rsid w:val="00733381"/>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EA"/>
    <w:rsid w:val="007518CD"/>
    <w:rsid w:val="00751D15"/>
    <w:rsid w:val="00753668"/>
    <w:rsid w:val="00754657"/>
    <w:rsid w:val="007546BB"/>
    <w:rsid w:val="00754D48"/>
    <w:rsid w:val="007552CF"/>
    <w:rsid w:val="007556F8"/>
    <w:rsid w:val="007558A4"/>
    <w:rsid w:val="00755D2D"/>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5E92"/>
    <w:rsid w:val="0076670A"/>
    <w:rsid w:val="0076676D"/>
    <w:rsid w:val="00766F08"/>
    <w:rsid w:val="0076739E"/>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2B2"/>
    <w:rsid w:val="00776724"/>
    <w:rsid w:val="00776736"/>
    <w:rsid w:val="00776D50"/>
    <w:rsid w:val="00776FE9"/>
    <w:rsid w:val="00777061"/>
    <w:rsid w:val="00777952"/>
    <w:rsid w:val="007818D2"/>
    <w:rsid w:val="00781B4F"/>
    <w:rsid w:val="00781C28"/>
    <w:rsid w:val="00783234"/>
    <w:rsid w:val="007835BB"/>
    <w:rsid w:val="00783D76"/>
    <w:rsid w:val="00784EE6"/>
    <w:rsid w:val="00785B6E"/>
    <w:rsid w:val="00785D8F"/>
    <w:rsid w:val="00785E0C"/>
    <w:rsid w:val="00786032"/>
    <w:rsid w:val="00786295"/>
    <w:rsid w:val="007863A0"/>
    <w:rsid w:val="00787264"/>
    <w:rsid w:val="0078767A"/>
    <w:rsid w:val="00787880"/>
    <w:rsid w:val="00787F8A"/>
    <w:rsid w:val="00790906"/>
    <w:rsid w:val="007909EF"/>
    <w:rsid w:val="00790F5A"/>
    <w:rsid w:val="00791607"/>
    <w:rsid w:val="0079265C"/>
    <w:rsid w:val="0079287E"/>
    <w:rsid w:val="0079296F"/>
    <w:rsid w:val="007929F7"/>
    <w:rsid w:val="00793567"/>
    <w:rsid w:val="00793C56"/>
    <w:rsid w:val="007952A7"/>
    <w:rsid w:val="007955EC"/>
    <w:rsid w:val="00795882"/>
    <w:rsid w:val="0079679D"/>
    <w:rsid w:val="00797372"/>
    <w:rsid w:val="007A0049"/>
    <w:rsid w:val="007A01CB"/>
    <w:rsid w:val="007A027F"/>
    <w:rsid w:val="007A03A1"/>
    <w:rsid w:val="007A129A"/>
    <w:rsid w:val="007A1555"/>
    <w:rsid w:val="007A15A0"/>
    <w:rsid w:val="007A1CA7"/>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F80"/>
    <w:rsid w:val="007A7703"/>
    <w:rsid w:val="007B06D7"/>
    <w:rsid w:val="007B081D"/>
    <w:rsid w:val="007B0ED2"/>
    <w:rsid w:val="007B0F06"/>
    <w:rsid w:val="007B18A3"/>
    <w:rsid w:val="007B18C5"/>
    <w:rsid w:val="007B3445"/>
    <w:rsid w:val="007B374D"/>
    <w:rsid w:val="007B39DC"/>
    <w:rsid w:val="007B3B2F"/>
    <w:rsid w:val="007B447A"/>
    <w:rsid w:val="007B4C4D"/>
    <w:rsid w:val="007B4DEE"/>
    <w:rsid w:val="007B632B"/>
    <w:rsid w:val="007B6459"/>
    <w:rsid w:val="007B72DC"/>
    <w:rsid w:val="007C0031"/>
    <w:rsid w:val="007C3781"/>
    <w:rsid w:val="007C379C"/>
    <w:rsid w:val="007C4B4A"/>
    <w:rsid w:val="007C5172"/>
    <w:rsid w:val="007C53FC"/>
    <w:rsid w:val="007C542D"/>
    <w:rsid w:val="007C5CEC"/>
    <w:rsid w:val="007C61C5"/>
    <w:rsid w:val="007C6949"/>
    <w:rsid w:val="007C7358"/>
    <w:rsid w:val="007D0300"/>
    <w:rsid w:val="007D1443"/>
    <w:rsid w:val="007D1745"/>
    <w:rsid w:val="007D1A75"/>
    <w:rsid w:val="007D1D85"/>
    <w:rsid w:val="007D1FCE"/>
    <w:rsid w:val="007D25E6"/>
    <w:rsid w:val="007D28D7"/>
    <w:rsid w:val="007D2A1A"/>
    <w:rsid w:val="007D3269"/>
    <w:rsid w:val="007D33CC"/>
    <w:rsid w:val="007D3530"/>
    <w:rsid w:val="007D3CB3"/>
    <w:rsid w:val="007D506F"/>
    <w:rsid w:val="007D5941"/>
    <w:rsid w:val="007D5D88"/>
    <w:rsid w:val="007E071A"/>
    <w:rsid w:val="007E087B"/>
    <w:rsid w:val="007E147C"/>
    <w:rsid w:val="007E1535"/>
    <w:rsid w:val="007E2847"/>
    <w:rsid w:val="007E2C15"/>
    <w:rsid w:val="007E3591"/>
    <w:rsid w:val="007E3DB9"/>
    <w:rsid w:val="007E3E20"/>
    <w:rsid w:val="007E4848"/>
    <w:rsid w:val="007E49C6"/>
    <w:rsid w:val="007E52E4"/>
    <w:rsid w:val="007E5537"/>
    <w:rsid w:val="007E5C50"/>
    <w:rsid w:val="007E5E40"/>
    <w:rsid w:val="007E60F1"/>
    <w:rsid w:val="007E7447"/>
    <w:rsid w:val="007E78ED"/>
    <w:rsid w:val="007E7C5E"/>
    <w:rsid w:val="007F064B"/>
    <w:rsid w:val="007F14C8"/>
    <w:rsid w:val="007F1D21"/>
    <w:rsid w:val="007F1EEC"/>
    <w:rsid w:val="007F2864"/>
    <w:rsid w:val="007F2931"/>
    <w:rsid w:val="007F2B85"/>
    <w:rsid w:val="007F2C3E"/>
    <w:rsid w:val="007F31F6"/>
    <w:rsid w:val="007F32A2"/>
    <w:rsid w:val="007F3DC5"/>
    <w:rsid w:val="007F4262"/>
    <w:rsid w:val="007F4512"/>
    <w:rsid w:val="007F466D"/>
    <w:rsid w:val="007F4AFA"/>
    <w:rsid w:val="007F4CE9"/>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708B"/>
    <w:rsid w:val="0080786C"/>
    <w:rsid w:val="00807D4B"/>
    <w:rsid w:val="00807DA9"/>
    <w:rsid w:val="00810655"/>
    <w:rsid w:val="00810DEF"/>
    <w:rsid w:val="00810E60"/>
    <w:rsid w:val="0081236D"/>
    <w:rsid w:val="008139A5"/>
    <w:rsid w:val="00814854"/>
    <w:rsid w:val="008148A0"/>
    <w:rsid w:val="00814959"/>
    <w:rsid w:val="00814AA9"/>
    <w:rsid w:val="00814BD6"/>
    <w:rsid w:val="00816106"/>
    <w:rsid w:val="00817469"/>
    <w:rsid w:val="0081749D"/>
    <w:rsid w:val="00817830"/>
    <w:rsid w:val="00817B0B"/>
    <w:rsid w:val="00817BE5"/>
    <w:rsid w:val="00817CD7"/>
    <w:rsid w:val="00820673"/>
    <w:rsid w:val="00820FB1"/>
    <w:rsid w:val="0082134E"/>
    <w:rsid w:val="0082176D"/>
    <w:rsid w:val="00822152"/>
    <w:rsid w:val="00822503"/>
    <w:rsid w:val="008228F2"/>
    <w:rsid w:val="00822A01"/>
    <w:rsid w:val="00822B5A"/>
    <w:rsid w:val="00822F41"/>
    <w:rsid w:val="008231EC"/>
    <w:rsid w:val="00823263"/>
    <w:rsid w:val="008236F4"/>
    <w:rsid w:val="008240E0"/>
    <w:rsid w:val="00824D39"/>
    <w:rsid w:val="0082559A"/>
    <w:rsid w:val="00825769"/>
    <w:rsid w:val="008258C5"/>
    <w:rsid w:val="008260DB"/>
    <w:rsid w:val="0082660B"/>
    <w:rsid w:val="00826AA2"/>
    <w:rsid w:val="00826AFD"/>
    <w:rsid w:val="00826CE8"/>
    <w:rsid w:val="00830675"/>
    <w:rsid w:val="008314C4"/>
    <w:rsid w:val="0083194B"/>
    <w:rsid w:val="00831E38"/>
    <w:rsid w:val="00831F4D"/>
    <w:rsid w:val="00832701"/>
    <w:rsid w:val="00832A31"/>
    <w:rsid w:val="008330E4"/>
    <w:rsid w:val="008332D7"/>
    <w:rsid w:val="0083374A"/>
    <w:rsid w:val="00833C74"/>
    <w:rsid w:val="0083413D"/>
    <w:rsid w:val="008343ED"/>
    <w:rsid w:val="00834B2C"/>
    <w:rsid w:val="00834F0A"/>
    <w:rsid w:val="0083517A"/>
    <w:rsid w:val="0083599F"/>
    <w:rsid w:val="00836038"/>
    <w:rsid w:val="00836A90"/>
    <w:rsid w:val="00836AA8"/>
    <w:rsid w:val="00836C06"/>
    <w:rsid w:val="0083723F"/>
    <w:rsid w:val="008374E3"/>
    <w:rsid w:val="008377E7"/>
    <w:rsid w:val="0084047B"/>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9D"/>
    <w:rsid w:val="00845319"/>
    <w:rsid w:val="0084563F"/>
    <w:rsid w:val="008458A0"/>
    <w:rsid w:val="00845AD9"/>
    <w:rsid w:val="00845DB1"/>
    <w:rsid w:val="00846CA6"/>
    <w:rsid w:val="00847012"/>
    <w:rsid w:val="008478F4"/>
    <w:rsid w:val="00847DD1"/>
    <w:rsid w:val="00850614"/>
    <w:rsid w:val="00850925"/>
    <w:rsid w:val="00850F69"/>
    <w:rsid w:val="00851528"/>
    <w:rsid w:val="00851D5E"/>
    <w:rsid w:val="0085230D"/>
    <w:rsid w:val="00852393"/>
    <w:rsid w:val="0085374F"/>
    <w:rsid w:val="00853954"/>
    <w:rsid w:val="00853BC8"/>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A6"/>
    <w:rsid w:val="00863FED"/>
    <w:rsid w:val="00864395"/>
    <w:rsid w:val="0086504E"/>
    <w:rsid w:val="0086518A"/>
    <w:rsid w:val="008656B5"/>
    <w:rsid w:val="0086612A"/>
    <w:rsid w:val="008665E6"/>
    <w:rsid w:val="00866620"/>
    <w:rsid w:val="00866913"/>
    <w:rsid w:val="0086779B"/>
    <w:rsid w:val="00867D6E"/>
    <w:rsid w:val="008708CB"/>
    <w:rsid w:val="00870954"/>
    <w:rsid w:val="008712BA"/>
    <w:rsid w:val="00871F84"/>
    <w:rsid w:val="0087246A"/>
    <w:rsid w:val="008726E6"/>
    <w:rsid w:val="008737D5"/>
    <w:rsid w:val="00873A25"/>
    <w:rsid w:val="00873BF2"/>
    <w:rsid w:val="00873E35"/>
    <w:rsid w:val="00874B73"/>
    <w:rsid w:val="00874FDF"/>
    <w:rsid w:val="0087513F"/>
    <w:rsid w:val="00875D4E"/>
    <w:rsid w:val="00876439"/>
    <w:rsid w:val="00876B7A"/>
    <w:rsid w:val="008773F2"/>
    <w:rsid w:val="00880330"/>
    <w:rsid w:val="0088069C"/>
    <w:rsid w:val="00880B61"/>
    <w:rsid w:val="008820EE"/>
    <w:rsid w:val="00882723"/>
    <w:rsid w:val="0088278B"/>
    <w:rsid w:val="00883F92"/>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BAA"/>
    <w:rsid w:val="00893616"/>
    <w:rsid w:val="0089369A"/>
    <w:rsid w:val="008938C3"/>
    <w:rsid w:val="00893C17"/>
    <w:rsid w:val="00893CC1"/>
    <w:rsid w:val="00894301"/>
    <w:rsid w:val="0089475C"/>
    <w:rsid w:val="0089581E"/>
    <w:rsid w:val="00895E3A"/>
    <w:rsid w:val="00896131"/>
    <w:rsid w:val="00896364"/>
    <w:rsid w:val="008967BC"/>
    <w:rsid w:val="00896FBF"/>
    <w:rsid w:val="0089704B"/>
    <w:rsid w:val="00897154"/>
    <w:rsid w:val="008974E5"/>
    <w:rsid w:val="00897DBC"/>
    <w:rsid w:val="008A055F"/>
    <w:rsid w:val="008A0CC3"/>
    <w:rsid w:val="008A16C6"/>
    <w:rsid w:val="008A1DC9"/>
    <w:rsid w:val="008A24DF"/>
    <w:rsid w:val="008A28A5"/>
    <w:rsid w:val="008A29B1"/>
    <w:rsid w:val="008A2C1A"/>
    <w:rsid w:val="008A346C"/>
    <w:rsid w:val="008A4C7F"/>
    <w:rsid w:val="008A67AA"/>
    <w:rsid w:val="008A7EBB"/>
    <w:rsid w:val="008B0094"/>
    <w:rsid w:val="008B0F97"/>
    <w:rsid w:val="008B257C"/>
    <w:rsid w:val="008B2767"/>
    <w:rsid w:val="008B2C93"/>
    <w:rsid w:val="008B2DCE"/>
    <w:rsid w:val="008B3196"/>
    <w:rsid w:val="008B33EA"/>
    <w:rsid w:val="008B3902"/>
    <w:rsid w:val="008B3D6E"/>
    <w:rsid w:val="008B48EE"/>
    <w:rsid w:val="008B5150"/>
    <w:rsid w:val="008B5CCC"/>
    <w:rsid w:val="008B5FE6"/>
    <w:rsid w:val="008B74FD"/>
    <w:rsid w:val="008B7612"/>
    <w:rsid w:val="008B761F"/>
    <w:rsid w:val="008B76CE"/>
    <w:rsid w:val="008B79A5"/>
    <w:rsid w:val="008C0059"/>
    <w:rsid w:val="008C0B2D"/>
    <w:rsid w:val="008C0E22"/>
    <w:rsid w:val="008C1905"/>
    <w:rsid w:val="008C269F"/>
    <w:rsid w:val="008C29BD"/>
    <w:rsid w:val="008C2CC5"/>
    <w:rsid w:val="008C3475"/>
    <w:rsid w:val="008C3DED"/>
    <w:rsid w:val="008C456F"/>
    <w:rsid w:val="008C468F"/>
    <w:rsid w:val="008C5607"/>
    <w:rsid w:val="008C6CAF"/>
    <w:rsid w:val="008C7380"/>
    <w:rsid w:val="008C7719"/>
    <w:rsid w:val="008C79A3"/>
    <w:rsid w:val="008D09AC"/>
    <w:rsid w:val="008D1064"/>
    <w:rsid w:val="008D112D"/>
    <w:rsid w:val="008D1A62"/>
    <w:rsid w:val="008D2331"/>
    <w:rsid w:val="008D2E27"/>
    <w:rsid w:val="008D2F5E"/>
    <w:rsid w:val="008D310D"/>
    <w:rsid w:val="008D33F5"/>
    <w:rsid w:val="008D3B5E"/>
    <w:rsid w:val="008D4194"/>
    <w:rsid w:val="008D4B88"/>
    <w:rsid w:val="008D4C46"/>
    <w:rsid w:val="008D5183"/>
    <w:rsid w:val="008D5287"/>
    <w:rsid w:val="008D56C9"/>
    <w:rsid w:val="008D58A4"/>
    <w:rsid w:val="008D5F53"/>
    <w:rsid w:val="008D71F4"/>
    <w:rsid w:val="008D730B"/>
    <w:rsid w:val="008D772E"/>
    <w:rsid w:val="008D77C8"/>
    <w:rsid w:val="008D7D4E"/>
    <w:rsid w:val="008E0807"/>
    <w:rsid w:val="008E2897"/>
    <w:rsid w:val="008E2A05"/>
    <w:rsid w:val="008E3056"/>
    <w:rsid w:val="008E39C1"/>
    <w:rsid w:val="008E5313"/>
    <w:rsid w:val="008E536B"/>
    <w:rsid w:val="008E5834"/>
    <w:rsid w:val="008E5C2E"/>
    <w:rsid w:val="008E5FF2"/>
    <w:rsid w:val="008E6DEF"/>
    <w:rsid w:val="008E757D"/>
    <w:rsid w:val="008E77C8"/>
    <w:rsid w:val="008E780D"/>
    <w:rsid w:val="008F0823"/>
    <w:rsid w:val="008F21D9"/>
    <w:rsid w:val="008F2676"/>
    <w:rsid w:val="008F409B"/>
    <w:rsid w:val="008F44A6"/>
    <w:rsid w:val="008F489B"/>
    <w:rsid w:val="008F5892"/>
    <w:rsid w:val="008F5CF5"/>
    <w:rsid w:val="008F67E4"/>
    <w:rsid w:val="008F6A52"/>
    <w:rsid w:val="008F6CC8"/>
    <w:rsid w:val="008F7A45"/>
    <w:rsid w:val="008F7B1A"/>
    <w:rsid w:val="00900052"/>
    <w:rsid w:val="009003C9"/>
    <w:rsid w:val="00900899"/>
    <w:rsid w:val="00900EDE"/>
    <w:rsid w:val="00900FDA"/>
    <w:rsid w:val="00901293"/>
    <w:rsid w:val="009012CE"/>
    <w:rsid w:val="009015AD"/>
    <w:rsid w:val="00902390"/>
    <w:rsid w:val="00902CCF"/>
    <w:rsid w:val="00902D7B"/>
    <w:rsid w:val="00903100"/>
    <w:rsid w:val="009040B6"/>
    <w:rsid w:val="00904279"/>
    <w:rsid w:val="00904803"/>
    <w:rsid w:val="009051DD"/>
    <w:rsid w:val="009054CB"/>
    <w:rsid w:val="00905BC5"/>
    <w:rsid w:val="00905D5C"/>
    <w:rsid w:val="00905F8A"/>
    <w:rsid w:val="009064B0"/>
    <w:rsid w:val="00906663"/>
    <w:rsid w:val="009072A4"/>
    <w:rsid w:val="0091069D"/>
    <w:rsid w:val="00910765"/>
    <w:rsid w:val="00910D2C"/>
    <w:rsid w:val="009116A7"/>
    <w:rsid w:val="00911D16"/>
    <w:rsid w:val="00911F36"/>
    <w:rsid w:val="00911FB3"/>
    <w:rsid w:val="00912853"/>
    <w:rsid w:val="00913900"/>
    <w:rsid w:val="00913CD2"/>
    <w:rsid w:val="00914723"/>
    <w:rsid w:val="00914FCB"/>
    <w:rsid w:val="00915524"/>
    <w:rsid w:val="00915AA2"/>
    <w:rsid w:val="00915B7C"/>
    <w:rsid w:val="00915C20"/>
    <w:rsid w:val="009162FE"/>
    <w:rsid w:val="0091643E"/>
    <w:rsid w:val="009164D7"/>
    <w:rsid w:val="009167AB"/>
    <w:rsid w:val="00916BD1"/>
    <w:rsid w:val="00917BB5"/>
    <w:rsid w:val="00920A77"/>
    <w:rsid w:val="00921015"/>
    <w:rsid w:val="009217BA"/>
    <w:rsid w:val="00922253"/>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60F"/>
    <w:rsid w:val="0093640E"/>
    <w:rsid w:val="009366ED"/>
    <w:rsid w:val="0093722A"/>
    <w:rsid w:val="009372D5"/>
    <w:rsid w:val="009379A2"/>
    <w:rsid w:val="009402C0"/>
    <w:rsid w:val="009416E1"/>
    <w:rsid w:val="00941864"/>
    <w:rsid w:val="00941AA9"/>
    <w:rsid w:val="00941BB6"/>
    <w:rsid w:val="00941E95"/>
    <w:rsid w:val="009423D1"/>
    <w:rsid w:val="00942AF8"/>
    <w:rsid w:val="00942BD2"/>
    <w:rsid w:val="009431AE"/>
    <w:rsid w:val="00943381"/>
    <w:rsid w:val="00944195"/>
    <w:rsid w:val="009443F6"/>
    <w:rsid w:val="009444E1"/>
    <w:rsid w:val="00944623"/>
    <w:rsid w:val="00944ADA"/>
    <w:rsid w:val="00944B54"/>
    <w:rsid w:val="0094557F"/>
    <w:rsid w:val="00945697"/>
    <w:rsid w:val="009466B1"/>
    <w:rsid w:val="00947149"/>
    <w:rsid w:val="00947453"/>
    <w:rsid w:val="009474A5"/>
    <w:rsid w:val="00947B3D"/>
    <w:rsid w:val="00950040"/>
    <w:rsid w:val="00950705"/>
    <w:rsid w:val="00950D75"/>
    <w:rsid w:val="00950D7F"/>
    <w:rsid w:val="00951D59"/>
    <w:rsid w:val="00952DBD"/>
    <w:rsid w:val="009546A7"/>
    <w:rsid w:val="00955113"/>
    <w:rsid w:val="0095527D"/>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6605"/>
    <w:rsid w:val="00986A7F"/>
    <w:rsid w:val="00986DD4"/>
    <w:rsid w:val="00986F6A"/>
    <w:rsid w:val="00987E09"/>
    <w:rsid w:val="00987F10"/>
    <w:rsid w:val="00987F6E"/>
    <w:rsid w:val="0099019D"/>
    <w:rsid w:val="00991BD1"/>
    <w:rsid w:val="009936C9"/>
    <w:rsid w:val="00993898"/>
    <w:rsid w:val="00993AE1"/>
    <w:rsid w:val="009944EE"/>
    <w:rsid w:val="00994846"/>
    <w:rsid w:val="009948FF"/>
    <w:rsid w:val="009949CE"/>
    <w:rsid w:val="00994CB7"/>
    <w:rsid w:val="00995510"/>
    <w:rsid w:val="00995633"/>
    <w:rsid w:val="00995876"/>
    <w:rsid w:val="00995C12"/>
    <w:rsid w:val="0099622D"/>
    <w:rsid w:val="00997522"/>
    <w:rsid w:val="009A04E4"/>
    <w:rsid w:val="009A0829"/>
    <w:rsid w:val="009A0BA4"/>
    <w:rsid w:val="009A0FBA"/>
    <w:rsid w:val="009A3CE3"/>
    <w:rsid w:val="009A4725"/>
    <w:rsid w:val="009A4918"/>
    <w:rsid w:val="009A53FE"/>
    <w:rsid w:val="009A54A5"/>
    <w:rsid w:val="009A66B6"/>
    <w:rsid w:val="009A706D"/>
    <w:rsid w:val="009A7682"/>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C17"/>
    <w:rsid w:val="009C1D04"/>
    <w:rsid w:val="009C2A74"/>
    <w:rsid w:val="009C2CA8"/>
    <w:rsid w:val="009C358B"/>
    <w:rsid w:val="009C37D5"/>
    <w:rsid w:val="009C48F3"/>
    <w:rsid w:val="009C551E"/>
    <w:rsid w:val="009C5FD0"/>
    <w:rsid w:val="009C6623"/>
    <w:rsid w:val="009C6773"/>
    <w:rsid w:val="009C6B41"/>
    <w:rsid w:val="009C7170"/>
    <w:rsid w:val="009C75EC"/>
    <w:rsid w:val="009C765A"/>
    <w:rsid w:val="009C7816"/>
    <w:rsid w:val="009D0208"/>
    <w:rsid w:val="009D02F2"/>
    <w:rsid w:val="009D09BB"/>
    <w:rsid w:val="009D0AAB"/>
    <w:rsid w:val="009D0D6B"/>
    <w:rsid w:val="009D21AB"/>
    <w:rsid w:val="009D2FA9"/>
    <w:rsid w:val="009D31E2"/>
    <w:rsid w:val="009D322D"/>
    <w:rsid w:val="009D39D7"/>
    <w:rsid w:val="009D4158"/>
    <w:rsid w:val="009D42D3"/>
    <w:rsid w:val="009D4B32"/>
    <w:rsid w:val="009D4BEF"/>
    <w:rsid w:val="009D4C56"/>
    <w:rsid w:val="009D50CD"/>
    <w:rsid w:val="009D5712"/>
    <w:rsid w:val="009D60D0"/>
    <w:rsid w:val="009D6143"/>
    <w:rsid w:val="009D63D7"/>
    <w:rsid w:val="009D6EA3"/>
    <w:rsid w:val="009D6FE4"/>
    <w:rsid w:val="009D7945"/>
    <w:rsid w:val="009E04D5"/>
    <w:rsid w:val="009E0FCB"/>
    <w:rsid w:val="009E1967"/>
    <w:rsid w:val="009E297C"/>
    <w:rsid w:val="009E2A77"/>
    <w:rsid w:val="009E34C1"/>
    <w:rsid w:val="009E3B27"/>
    <w:rsid w:val="009E474A"/>
    <w:rsid w:val="009E4787"/>
    <w:rsid w:val="009E4BA4"/>
    <w:rsid w:val="009E5648"/>
    <w:rsid w:val="009E61DF"/>
    <w:rsid w:val="009E632D"/>
    <w:rsid w:val="009E7107"/>
    <w:rsid w:val="009E760E"/>
    <w:rsid w:val="009E7862"/>
    <w:rsid w:val="009F00A0"/>
    <w:rsid w:val="009F01BB"/>
    <w:rsid w:val="009F08D2"/>
    <w:rsid w:val="009F0AC7"/>
    <w:rsid w:val="009F18F9"/>
    <w:rsid w:val="009F191E"/>
    <w:rsid w:val="009F198C"/>
    <w:rsid w:val="009F1BA6"/>
    <w:rsid w:val="009F20A0"/>
    <w:rsid w:val="009F23DB"/>
    <w:rsid w:val="009F2728"/>
    <w:rsid w:val="009F2A66"/>
    <w:rsid w:val="009F2E97"/>
    <w:rsid w:val="009F2EEA"/>
    <w:rsid w:val="009F3B78"/>
    <w:rsid w:val="009F4C47"/>
    <w:rsid w:val="009F5749"/>
    <w:rsid w:val="009F5DC3"/>
    <w:rsid w:val="009F5DE4"/>
    <w:rsid w:val="009F5F57"/>
    <w:rsid w:val="009F6AAB"/>
    <w:rsid w:val="009F6C2F"/>
    <w:rsid w:val="009F6D54"/>
    <w:rsid w:val="009F6F4D"/>
    <w:rsid w:val="00A0048A"/>
    <w:rsid w:val="00A00CA0"/>
    <w:rsid w:val="00A00F02"/>
    <w:rsid w:val="00A01BA4"/>
    <w:rsid w:val="00A01C1B"/>
    <w:rsid w:val="00A0243B"/>
    <w:rsid w:val="00A03B65"/>
    <w:rsid w:val="00A03BE5"/>
    <w:rsid w:val="00A044C6"/>
    <w:rsid w:val="00A0468E"/>
    <w:rsid w:val="00A06029"/>
    <w:rsid w:val="00A06C7C"/>
    <w:rsid w:val="00A071E5"/>
    <w:rsid w:val="00A10A3C"/>
    <w:rsid w:val="00A10E03"/>
    <w:rsid w:val="00A1122D"/>
    <w:rsid w:val="00A129C7"/>
    <w:rsid w:val="00A13478"/>
    <w:rsid w:val="00A13719"/>
    <w:rsid w:val="00A13747"/>
    <w:rsid w:val="00A13AB0"/>
    <w:rsid w:val="00A140DD"/>
    <w:rsid w:val="00A14636"/>
    <w:rsid w:val="00A14AEC"/>
    <w:rsid w:val="00A1508B"/>
    <w:rsid w:val="00A16E57"/>
    <w:rsid w:val="00A17295"/>
    <w:rsid w:val="00A17BA6"/>
    <w:rsid w:val="00A20025"/>
    <w:rsid w:val="00A2076E"/>
    <w:rsid w:val="00A21059"/>
    <w:rsid w:val="00A21189"/>
    <w:rsid w:val="00A21CD6"/>
    <w:rsid w:val="00A220F9"/>
    <w:rsid w:val="00A22137"/>
    <w:rsid w:val="00A22AC0"/>
    <w:rsid w:val="00A23211"/>
    <w:rsid w:val="00A23337"/>
    <w:rsid w:val="00A23AE5"/>
    <w:rsid w:val="00A23B7A"/>
    <w:rsid w:val="00A244E6"/>
    <w:rsid w:val="00A24F65"/>
    <w:rsid w:val="00A263B2"/>
    <w:rsid w:val="00A267E3"/>
    <w:rsid w:val="00A26FD1"/>
    <w:rsid w:val="00A272E2"/>
    <w:rsid w:val="00A27963"/>
    <w:rsid w:val="00A27A2D"/>
    <w:rsid w:val="00A3038E"/>
    <w:rsid w:val="00A3068F"/>
    <w:rsid w:val="00A317F3"/>
    <w:rsid w:val="00A32E07"/>
    <w:rsid w:val="00A32E37"/>
    <w:rsid w:val="00A33BAE"/>
    <w:rsid w:val="00A33E7E"/>
    <w:rsid w:val="00A35B4A"/>
    <w:rsid w:val="00A35D32"/>
    <w:rsid w:val="00A36124"/>
    <w:rsid w:val="00A379A4"/>
    <w:rsid w:val="00A400A5"/>
    <w:rsid w:val="00A402FF"/>
    <w:rsid w:val="00A41084"/>
    <w:rsid w:val="00A41EF9"/>
    <w:rsid w:val="00A439B8"/>
    <w:rsid w:val="00A43C30"/>
    <w:rsid w:val="00A44188"/>
    <w:rsid w:val="00A44A5B"/>
    <w:rsid w:val="00A44BE3"/>
    <w:rsid w:val="00A44D8C"/>
    <w:rsid w:val="00A45194"/>
    <w:rsid w:val="00A45475"/>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937"/>
    <w:rsid w:val="00A67AA9"/>
    <w:rsid w:val="00A70389"/>
    <w:rsid w:val="00A7041C"/>
    <w:rsid w:val="00A70747"/>
    <w:rsid w:val="00A70977"/>
    <w:rsid w:val="00A712E0"/>
    <w:rsid w:val="00A715DF"/>
    <w:rsid w:val="00A719E9"/>
    <w:rsid w:val="00A71A07"/>
    <w:rsid w:val="00A71AF0"/>
    <w:rsid w:val="00A71F9F"/>
    <w:rsid w:val="00A721F4"/>
    <w:rsid w:val="00A730CB"/>
    <w:rsid w:val="00A740BD"/>
    <w:rsid w:val="00A74678"/>
    <w:rsid w:val="00A74A77"/>
    <w:rsid w:val="00A74CCA"/>
    <w:rsid w:val="00A74E2C"/>
    <w:rsid w:val="00A7507B"/>
    <w:rsid w:val="00A75C29"/>
    <w:rsid w:val="00A75FE1"/>
    <w:rsid w:val="00A76073"/>
    <w:rsid w:val="00A76410"/>
    <w:rsid w:val="00A76A80"/>
    <w:rsid w:val="00A76E7A"/>
    <w:rsid w:val="00A801B6"/>
    <w:rsid w:val="00A806FD"/>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6660"/>
    <w:rsid w:val="00A867F7"/>
    <w:rsid w:val="00A86857"/>
    <w:rsid w:val="00A86916"/>
    <w:rsid w:val="00A87051"/>
    <w:rsid w:val="00A8749A"/>
    <w:rsid w:val="00A8798A"/>
    <w:rsid w:val="00A90091"/>
    <w:rsid w:val="00A90636"/>
    <w:rsid w:val="00A90683"/>
    <w:rsid w:val="00A91136"/>
    <w:rsid w:val="00A91656"/>
    <w:rsid w:val="00A916BB"/>
    <w:rsid w:val="00A92028"/>
    <w:rsid w:val="00A9220B"/>
    <w:rsid w:val="00A92963"/>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5091"/>
    <w:rsid w:val="00AA5CBF"/>
    <w:rsid w:val="00AA60FB"/>
    <w:rsid w:val="00AA63E2"/>
    <w:rsid w:val="00AA6ABA"/>
    <w:rsid w:val="00AA6B3E"/>
    <w:rsid w:val="00AA70AD"/>
    <w:rsid w:val="00AA74A3"/>
    <w:rsid w:val="00AA75EC"/>
    <w:rsid w:val="00AA7CEA"/>
    <w:rsid w:val="00AB04A4"/>
    <w:rsid w:val="00AB0B3E"/>
    <w:rsid w:val="00AB0D41"/>
    <w:rsid w:val="00AB15FD"/>
    <w:rsid w:val="00AB1BEB"/>
    <w:rsid w:val="00AB23D2"/>
    <w:rsid w:val="00AB2CF0"/>
    <w:rsid w:val="00AB3113"/>
    <w:rsid w:val="00AB399D"/>
    <w:rsid w:val="00AB3C0F"/>
    <w:rsid w:val="00AB3F89"/>
    <w:rsid w:val="00AB416A"/>
    <w:rsid w:val="00AB45E7"/>
    <w:rsid w:val="00AB4A12"/>
    <w:rsid w:val="00AB4BB2"/>
    <w:rsid w:val="00AB4F5C"/>
    <w:rsid w:val="00AB5072"/>
    <w:rsid w:val="00AB5080"/>
    <w:rsid w:val="00AB69F0"/>
    <w:rsid w:val="00AB769F"/>
    <w:rsid w:val="00AC0610"/>
    <w:rsid w:val="00AC11D1"/>
    <w:rsid w:val="00AC16BE"/>
    <w:rsid w:val="00AC1988"/>
    <w:rsid w:val="00AC223A"/>
    <w:rsid w:val="00AC2333"/>
    <w:rsid w:val="00AC2548"/>
    <w:rsid w:val="00AC2D33"/>
    <w:rsid w:val="00AC2DA1"/>
    <w:rsid w:val="00AC2F32"/>
    <w:rsid w:val="00AC361D"/>
    <w:rsid w:val="00AC4BC4"/>
    <w:rsid w:val="00AC5403"/>
    <w:rsid w:val="00AC6562"/>
    <w:rsid w:val="00AC679B"/>
    <w:rsid w:val="00AC73BB"/>
    <w:rsid w:val="00AC7DB4"/>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9C8"/>
    <w:rsid w:val="00AD6363"/>
    <w:rsid w:val="00AD6C20"/>
    <w:rsid w:val="00AE012F"/>
    <w:rsid w:val="00AE04B5"/>
    <w:rsid w:val="00AE07BD"/>
    <w:rsid w:val="00AE0862"/>
    <w:rsid w:val="00AE1114"/>
    <w:rsid w:val="00AE1A0D"/>
    <w:rsid w:val="00AE2185"/>
    <w:rsid w:val="00AE37D4"/>
    <w:rsid w:val="00AE447B"/>
    <w:rsid w:val="00AE4573"/>
    <w:rsid w:val="00AE472B"/>
    <w:rsid w:val="00AE4EBA"/>
    <w:rsid w:val="00AE5353"/>
    <w:rsid w:val="00AE53CB"/>
    <w:rsid w:val="00AE6114"/>
    <w:rsid w:val="00AE61AE"/>
    <w:rsid w:val="00AE67F8"/>
    <w:rsid w:val="00AE697D"/>
    <w:rsid w:val="00AE6A2A"/>
    <w:rsid w:val="00AE6EFF"/>
    <w:rsid w:val="00AE78E7"/>
    <w:rsid w:val="00AE7BB2"/>
    <w:rsid w:val="00AF0346"/>
    <w:rsid w:val="00AF07F8"/>
    <w:rsid w:val="00AF12EA"/>
    <w:rsid w:val="00AF178F"/>
    <w:rsid w:val="00AF1D1C"/>
    <w:rsid w:val="00AF1E4E"/>
    <w:rsid w:val="00AF2A2E"/>
    <w:rsid w:val="00AF378B"/>
    <w:rsid w:val="00AF3936"/>
    <w:rsid w:val="00AF44CD"/>
    <w:rsid w:val="00AF55BD"/>
    <w:rsid w:val="00AF5867"/>
    <w:rsid w:val="00AF5E17"/>
    <w:rsid w:val="00AF5E1C"/>
    <w:rsid w:val="00AF60AD"/>
    <w:rsid w:val="00AF61B1"/>
    <w:rsid w:val="00AF6456"/>
    <w:rsid w:val="00AF6B67"/>
    <w:rsid w:val="00AF6F30"/>
    <w:rsid w:val="00B00436"/>
    <w:rsid w:val="00B00890"/>
    <w:rsid w:val="00B0097B"/>
    <w:rsid w:val="00B00C00"/>
    <w:rsid w:val="00B01BF3"/>
    <w:rsid w:val="00B02A87"/>
    <w:rsid w:val="00B03D91"/>
    <w:rsid w:val="00B041FC"/>
    <w:rsid w:val="00B059F4"/>
    <w:rsid w:val="00B05DB2"/>
    <w:rsid w:val="00B062EF"/>
    <w:rsid w:val="00B06AEE"/>
    <w:rsid w:val="00B06D17"/>
    <w:rsid w:val="00B07257"/>
    <w:rsid w:val="00B07426"/>
    <w:rsid w:val="00B106E0"/>
    <w:rsid w:val="00B1073E"/>
    <w:rsid w:val="00B10939"/>
    <w:rsid w:val="00B1242F"/>
    <w:rsid w:val="00B13938"/>
    <w:rsid w:val="00B13E21"/>
    <w:rsid w:val="00B13EDC"/>
    <w:rsid w:val="00B1419C"/>
    <w:rsid w:val="00B14458"/>
    <w:rsid w:val="00B1491B"/>
    <w:rsid w:val="00B14FB4"/>
    <w:rsid w:val="00B155C3"/>
    <w:rsid w:val="00B15EA5"/>
    <w:rsid w:val="00B164B5"/>
    <w:rsid w:val="00B16874"/>
    <w:rsid w:val="00B16F2E"/>
    <w:rsid w:val="00B17471"/>
    <w:rsid w:val="00B17498"/>
    <w:rsid w:val="00B20035"/>
    <w:rsid w:val="00B20DB7"/>
    <w:rsid w:val="00B20EE2"/>
    <w:rsid w:val="00B21934"/>
    <w:rsid w:val="00B21C59"/>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2454"/>
    <w:rsid w:val="00B3259D"/>
    <w:rsid w:val="00B327C9"/>
    <w:rsid w:val="00B328CB"/>
    <w:rsid w:val="00B3290B"/>
    <w:rsid w:val="00B331B6"/>
    <w:rsid w:val="00B331BA"/>
    <w:rsid w:val="00B3359D"/>
    <w:rsid w:val="00B34182"/>
    <w:rsid w:val="00B3616F"/>
    <w:rsid w:val="00B3684F"/>
    <w:rsid w:val="00B373EC"/>
    <w:rsid w:val="00B40D78"/>
    <w:rsid w:val="00B413B7"/>
    <w:rsid w:val="00B4174B"/>
    <w:rsid w:val="00B41943"/>
    <w:rsid w:val="00B426AA"/>
    <w:rsid w:val="00B42912"/>
    <w:rsid w:val="00B429DE"/>
    <w:rsid w:val="00B42A63"/>
    <w:rsid w:val="00B43142"/>
    <w:rsid w:val="00B43780"/>
    <w:rsid w:val="00B4425D"/>
    <w:rsid w:val="00B453D6"/>
    <w:rsid w:val="00B4584D"/>
    <w:rsid w:val="00B45C55"/>
    <w:rsid w:val="00B475F7"/>
    <w:rsid w:val="00B476A8"/>
    <w:rsid w:val="00B502B2"/>
    <w:rsid w:val="00B503DD"/>
    <w:rsid w:val="00B504C9"/>
    <w:rsid w:val="00B50655"/>
    <w:rsid w:val="00B50D1A"/>
    <w:rsid w:val="00B527A9"/>
    <w:rsid w:val="00B531FF"/>
    <w:rsid w:val="00B54D3A"/>
    <w:rsid w:val="00B5535F"/>
    <w:rsid w:val="00B554DC"/>
    <w:rsid w:val="00B55C65"/>
    <w:rsid w:val="00B55C7C"/>
    <w:rsid w:val="00B563A3"/>
    <w:rsid w:val="00B57022"/>
    <w:rsid w:val="00B57566"/>
    <w:rsid w:val="00B57AF4"/>
    <w:rsid w:val="00B57D47"/>
    <w:rsid w:val="00B6019D"/>
    <w:rsid w:val="00B60B56"/>
    <w:rsid w:val="00B60D7B"/>
    <w:rsid w:val="00B61363"/>
    <w:rsid w:val="00B613B7"/>
    <w:rsid w:val="00B61ABC"/>
    <w:rsid w:val="00B61C69"/>
    <w:rsid w:val="00B61D9F"/>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25FF"/>
    <w:rsid w:val="00B72B48"/>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DD3"/>
    <w:rsid w:val="00B821EF"/>
    <w:rsid w:val="00B8280F"/>
    <w:rsid w:val="00B82A9E"/>
    <w:rsid w:val="00B82B3B"/>
    <w:rsid w:val="00B83186"/>
    <w:rsid w:val="00B83A3A"/>
    <w:rsid w:val="00B83FE0"/>
    <w:rsid w:val="00B84A94"/>
    <w:rsid w:val="00B84E08"/>
    <w:rsid w:val="00B85EAD"/>
    <w:rsid w:val="00B861D1"/>
    <w:rsid w:val="00B86478"/>
    <w:rsid w:val="00B86943"/>
    <w:rsid w:val="00B86C70"/>
    <w:rsid w:val="00B86FB6"/>
    <w:rsid w:val="00B86FD7"/>
    <w:rsid w:val="00B87097"/>
    <w:rsid w:val="00B875FE"/>
    <w:rsid w:val="00B907FB"/>
    <w:rsid w:val="00B90BAF"/>
    <w:rsid w:val="00B90C01"/>
    <w:rsid w:val="00B90EC1"/>
    <w:rsid w:val="00B9125B"/>
    <w:rsid w:val="00B9130E"/>
    <w:rsid w:val="00B924DD"/>
    <w:rsid w:val="00B925FE"/>
    <w:rsid w:val="00B92AD2"/>
    <w:rsid w:val="00B93581"/>
    <w:rsid w:val="00B938EB"/>
    <w:rsid w:val="00B9390A"/>
    <w:rsid w:val="00B93B11"/>
    <w:rsid w:val="00B93DD7"/>
    <w:rsid w:val="00B94473"/>
    <w:rsid w:val="00B94901"/>
    <w:rsid w:val="00B9582F"/>
    <w:rsid w:val="00B95909"/>
    <w:rsid w:val="00B95A02"/>
    <w:rsid w:val="00B965C7"/>
    <w:rsid w:val="00B96CD9"/>
    <w:rsid w:val="00B97116"/>
    <w:rsid w:val="00B97672"/>
    <w:rsid w:val="00B977E7"/>
    <w:rsid w:val="00B97913"/>
    <w:rsid w:val="00B97B4C"/>
    <w:rsid w:val="00BA01BA"/>
    <w:rsid w:val="00BA0C51"/>
    <w:rsid w:val="00BA1A9A"/>
    <w:rsid w:val="00BA1ABA"/>
    <w:rsid w:val="00BA1E20"/>
    <w:rsid w:val="00BA21D3"/>
    <w:rsid w:val="00BA3103"/>
    <w:rsid w:val="00BA57B9"/>
    <w:rsid w:val="00BA5D53"/>
    <w:rsid w:val="00BA6918"/>
    <w:rsid w:val="00BA6C49"/>
    <w:rsid w:val="00BA6F50"/>
    <w:rsid w:val="00BA7CD3"/>
    <w:rsid w:val="00BA7E71"/>
    <w:rsid w:val="00BB07F0"/>
    <w:rsid w:val="00BB09C0"/>
    <w:rsid w:val="00BB1154"/>
    <w:rsid w:val="00BB15AF"/>
    <w:rsid w:val="00BB195B"/>
    <w:rsid w:val="00BB19FB"/>
    <w:rsid w:val="00BB1B93"/>
    <w:rsid w:val="00BB1BCF"/>
    <w:rsid w:val="00BB2770"/>
    <w:rsid w:val="00BB2C1C"/>
    <w:rsid w:val="00BB2D51"/>
    <w:rsid w:val="00BB2E2E"/>
    <w:rsid w:val="00BB30CE"/>
    <w:rsid w:val="00BB3B06"/>
    <w:rsid w:val="00BB4250"/>
    <w:rsid w:val="00BB50FA"/>
    <w:rsid w:val="00BB51B5"/>
    <w:rsid w:val="00BB52F9"/>
    <w:rsid w:val="00BB5B25"/>
    <w:rsid w:val="00BB5BFA"/>
    <w:rsid w:val="00BB64ED"/>
    <w:rsid w:val="00BB67ED"/>
    <w:rsid w:val="00BB685E"/>
    <w:rsid w:val="00BB69EE"/>
    <w:rsid w:val="00BB703D"/>
    <w:rsid w:val="00BB7957"/>
    <w:rsid w:val="00BB7B21"/>
    <w:rsid w:val="00BC0516"/>
    <w:rsid w:val="00BC095B"/>
    <w:rsid w:val="00BC0B77"/>
    <w:rsid w:val="00BC2150"/>
    <w:rsid w:val="00BC257C"/>
    <w:rsid w:val="00BC26BF"/>
    <w:rsid w:val="00BC33D6"/>
    <w:rsid w:val="00BC37B8"/>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F6F"/>
    <w:rsid w:val="00BD18DA"/>
    <w:rsid w:val="00BD20DB"/>
    <w:rsid w:val="00BD2147"/>
    <w:rsid w:val="00BD22AA"/>
    <w:rsid w:val="00BD26A3"/>
    <w:rsid w:val="00BD2D89"/>
    <w:rsid w:val="00BD36AD"/>
    <w:rsid w:val="00BD39AF"/>
    <w:rsid w:val="00BD429E"/>
    <w:rsid w:val="00BD44BD"/>
    <w:rsid w:val="00BD4670"/>
    <w:rsid w:val="00BD4691"/>
    <w:rsid w:val="00BD4B25"/>
    <w:rsid w:val="00BD555A"/>
    <w:rsid w:val="00BD6DFA"/>
    <w:rsid w:val="00BE0D84"/>
    <w:rsid w:val="00BE1095"/>
    <w:rsid w:val="00BE1B15"/>
    <w:rsid w:val="00BE1B8D"/>
    <w:rsid w:val="00BE21D0"/>
    <w:rsid w:val="00BE3039"/>
    <w:rsid w:val="00BE326E"/>
    <w:rsid w:val="00BE3C13"/>
    <w:rsid w:val="00BE4026"/>
    <w:rsid w:val="00BE44F4"/>
    <w:rsid w:val="00BE471F"/>
    <w:rsid w:val="00BE4AC1"/>
    <w:rsid w:val="00BE4C81"/>
    <w:rsid w:val="00BE55E4"/>
    <w:rsid w:val="00BE5B3B"/>
    <w:rsid w:val="00BE5BD7"/>
    <w:rsid w:val="00BE5F63"/>
    <w:rsid w:val="00BE6D8C"/>
    <w:rsid w:val="00BF016E"/>
    <w:rsid w:val="00BF0329"/>
    <w:rsid w:val="00BF0C3D"/>
    <w:rsid w:val="00BF200D"/>
    <w:rsid w:val="00BF203B"/>
    <w:rsid w:val="00BF2405"/>
    <w:rsid w:val="00BF334C"/>
    <w:rsid w:val="00BF3430"/>
    <w:rsid w:val="00BF3CE5"/>
    <w:rsid w:val="00BF3D09"/>
    <w:rsid w:val="00BF3E44"/>
    <w:rsid w:val="00BF4F46"/>
    <w:rsid w:val="00BF5A58"/>
    <w:rsid w:val="00BF62D8"/>
    <w:rsid w:val="00BF720D"/>
    <w:rsid w:val="00C00040"/>
    <w:rsid w:val="00C00719"/>
    <w:rsid w:val="00C0072E"/>
    <w:rsid w:val="00C00AF2"/>
    <w:rsid w:val="00C00BF6"/>
    <w:rsid w:val="00C012FA"/>
    <w:rsid w:val="00C0146B"/>
    <w:rsid w:val="00C01B21"/>
    <w:rsid w:val="00C01D3B"/>
    <w:rsid w:val="00C027C1"/>
    <w:rsid w:val="00C02847"/>
    <w:rsid w:val="00C04583"/>
    <w:rsid w:val="00C04C9E"/>
    <w:rsid w:val="00C04E51"/>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C2D"/>
    <w:rsid w:val="00C11D20"/>
    <w:rsid w:val="00C147AD"/>
    <w:rsid w:val="00C14FB6"/>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B46"/>
    <w:rsid w:val="00C27D9B"/>
    <w:rsid w:val="00C306B0"/>
    <w:rsid w:val="00C3168D"/>
    <w:rsid w:val="00C318E6"/>
    <w:rsid w:val="00C32444"/>
    <w:rsid w:val="00C32D12"/>
    <w:rsid w:val="00C32D65"/>
    <w:rsid w:val="00C32DFE"/>
    <w:rsid w:val="00C32EB8"/>
    <w:rsid w:val="00C3325A"/>
    <w:rsid w:val="00C337F1"/>
    <w:rsid w:val="00C3382B"/>
    <w:rsid w:val="00C338DE"/>
    <w:rsid w:val="00C33B2D"/>
    <w:rsid w:val="00C345D9"/>
    <w:rsid w:val="00C35154"/>
    <w:rsid w:val="00C35945"/>
    <w:rsid w:val="00C35DD7"/>
    <w:rsid w:val="00C36C7E"/>
    <w:rsid w:val="00C37062"/>
    <w:rsid w:val="00C3737A"/>
    <w:rsid w:val="00C378C7"/>
    <w:rsid w:val="00C37DA1"/>
    <w:rsid w:val="00C4071D"/>
    <w:rsid w:val="00C40AE5"/>
    <w:rsid w:val="00C40CDF"/>
    <w:rsid w:val="00C40F36"/>
    <w:rsid w:val="00C41443"/>
    <w:rsid w:val="00C42696"/>
    <w:rsid w:val="00C42CE8"/>
    <w:rsid w:val="00C43051"/>
    <w:rsid w:val="00C43441"/>
    <w:rsid w:val="00C434A9"/>
    <w:rsid w:val="00C43D41"/>
    <w:rsid w:val="00C4437D"/>
    <w:rsid w:val="00C44833"/>
    <w:rsid w:val="00C44D6C"/>
    <w:rsid w:val="00C45B83"/>
    <w:rsid w:val="00C45BF5"/>
    <w:rsid w:val="00C4634D"/>
    <w:rsid w:val="00C467CA"/>
    <w:rsid w:val="00C46B51"/>
    <w:rsid w:val="00C479B5"/>
    <w:rsid w:val="00C47D9D"/>
    <w:rsid w:val="00C50997"/>
    <w:rsid w:val="00C51880"/>
    <w:rsid w:val="00C51A1D"/>
    <w:rsid w:val="00C51D72"/>
    <w:rsid w:val="00C51E66"/>
    <w:rsid w:val="00C52676"/>
    <w:rsid w:val="00C53276"/>
    <w:rsid w:val="00C535C4"/>
    <w:rsid w:val="00C53E3C"/>
    <w:rsid w:val="00C5428E"/>
    <w:rsid w:val="00C542A9"/>
    <w:rsid w:val="00C54A3C"/>
    <w:rsid w:val="00C54B8F"/>
    <w:rsid w:val="00C54E5B"/>
    <w:rsid w:val="00C54F1D"/>
    <w:rsid w:val="00C555CA"/>
    <w:rsid w:val="00C557CF"/>
    <w:rsid w:val="00C55AAE"/>
    <w:rsid w:val="00C55DC2"/>
    <w:rsid w:val="00C55F0D"/>
    <w:rsid w:val="00C57084"/>
    <w:rsid w:val="00C57231"/>
    <w:rsid w:val="00C5766E"/>
    <w:rsid w:val="00C57D53"/>
    <w:rsid w:val="00C60F98"/>
    <w:rsid w:val="00C6116E"/>
    <w:rsid w:val="00C61292"/>
    <w:rsid w:val="00C61945"/>
    <w:rsid w:val="00C61A7A"/>
    <w:rsid w:val="00C61D97"/>
    <w:rsid w:val="00C61DA6"/>
    <w:rsid w:val="00C61EE6"/>
    <w:rsid w:val="00C626B3"/>
    <w:rsid w:val="00C626FE"/>
    <w:rsid w:val="00C62D58"/>
    <w:rsid w:val="00C636E2"/>
    <w:rsid w:val="00C63853"/>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47D4"/>
    <w:rsid w:val="00C74A56"/>
    <w:rsid w:val="00C76016"/>
    <w:rsid w:val="00C76680"/>
    <w:rsid w:val="00C7676E"/>
    <w:rsid w:val="00C76D5E"/>
    <w:rsid w:val="00C775FD"/>
    <w:rsid w:val="00C778F7"/>
    <w:rsid w:val="00C80E8C"/>
    <w:rsid w:val="00C81B1C"/>
    <w:rsid w:val="00C82105"/>
    <w:rsid w:val="00C84A7C"/>
    <w:rsid w:val="00C85AF7"/>
    <w:rsid w:val="00C86B27"/>
    <w:rsid w:val="00C86EED"/>
    <w:rsid w:val="00C8721C"/>
    <w:rsid w:val="00C872AC"/>
    <w:rsid w:val="00C87ECF"/>
    <w:rsid w:val="00C87F6B"/>
    <w:rsid w:val="00C9066F"/>
    <w:rsid w:val="00C906EB"/>
    <w:rsid w:val="00C909FE"/>
    <w:rsid w:val="00C90BC0"/>
    <w:rsid w:val="00C91468"/>
    <w:rsid w:val="00C9230C"/>
    <w:rsid w:val="00C9293E"/>
    <w:rsid w:val="00C92E51"/>
    <w:rsid w:val="00C92F7A"/>
    <w:rsid w:val="00C93C93"/>
    <w:rsid w:val="00C94549"/>
    <w:rsid w:val="00C950F0"/>
    <w:rsid w:val="00C95370"/>
    <w:rsid w:val="00C962DD"/>
    <w:rsid w:val="00C9678C"/>
    <w:rsid w:val="00C96848"/>
    <w:rsid w:val="00C96948"/>
    <w:rsid w:val="00CA0631"/>
    <w:rsid w:val="00CA22DA"/>
    <w:rsid w:val="00CA23C4"/>
    <w:rsid w:val="00CA24EF"/>
    <w:rsid w:val="00CA2948"/>
    <w:rsid w:val="00CA29DE"/>
    <w:rsid w:val="00CA2EEE"/>
    <w:rsid w:val="00CA3213"/>
    <w:rsid w:val="00CA39CD"/>
    <w:rsid w:val="00CA3D8D"/>
    <w:rsid w:val="00CA4B23"/>
    <w:rsid w:val="00CA53D6"/>
    <w:rsid w:val="00CA54B0"/>
    <w:rsid w:val="00CA5549"/>
    <w:rsid w:val="00CA5956"/>
    <w:rsid w:val="00CA71EE"/>
    <w:rsid w:val="00CA755E"/>
    <w:rsid w:val="00CA79BF"/>
    <w:rsid w:val="00CA7C3A"/>
    <w:rsid w:val="00CA7DD6"/>
    <w:rsid w:val="00CB0CC1"/>
    <w:rsid w:val="00CB1095"/>
    <w:rsid w:val="00CB211A"/>
    <w:rsid w:val="00CB211E"/>
    <w:rsid w:val="00CB223F"/>
    <w:rsid w:val="00CB247F"/>
    <w:rsid w:val="00CB2595"/>
    <w:rsid w:val="00CB278A"/>
    <w:rsid w:val="00CB2E5A"/>
    <w:rsid w:val="00CB31FB"/>
    <w:rsid w:val="00CB36F3"/>
    <w:rsid w:val="00CB3BC7"/>
    <w:rsid w:val="00CB3DBD"/>
    <w:rsid w:val="00CB41BA"/>
    <w:rsid w:val="00CB471C"/>
    <w:rsid w:val="00CB4A4A"/>
    <w:rsid w:val="00CB4BE5"/>
    <w:rsid w:val="00CB5E36"/>
    <w:rsid w:val="00CB6415"/>
    <w:rsid w:val="00CB67ED"/>
    <w:rsid w:val="00CB6B40"/>
    <w:rsid w:val="00CB6DFF"/>
    <w:rsid w:val="00CB72E6"/>
    <w:rsid w:val="00CC11CA"/>
    <w:rsid w:val="00CC1916"/>
    <w:rsid w:val="00CC1AC5"/>
    <w:rsid w:val="00CC1F1E"/>
    <w:rsid w:val="00CC23C7"/>
    <w:rsid w:val="00CC2A3F"/>
    <w:rsid w:val="00CC312D"/>
    <w:rsid w:val="00CC48AC"/>
    <w:rsid w:val="00CC4DDA"/>
    <w:rsid w:val="00CC5087"/>
    <w:rsid w:val="00CC5D55"/>
    <w:rsid w:val="00CC688E"/>
    <w:rsid w:val="00CC7C0B"/>
    <w:rsid w:val="00CC7CD4"/>
    <w:rsid w:val="00CC7D26"/>
    <w:rsid w:val="00CC7D65"/>
    <w:rsid w:val="00CC7F4F"/>
    <w:rsid w:val="00CD0576"/>
    <w:rsid w:val="00CD0646"/>
    <w:rsid w:val="00CD08C5"/>
    <w:rsid w:val="00CD0F43"/>
    <w:rsid w:val="00CD0F6C"/>
    <w:rsid w:val="00CD18B7"/>
    <w:rsid w:val="00CD1D7F"/>
    <w:rsid w:val="00CD3C28"/>
    <w:rsid w:val="00CD4938"/>
    <w:rsid w:val="00CD49CE"/>
    <w:rsid w:val="00CD5439"/>
    <w:rsid w:val="00CD5485"/>
    <w:rsid w:val="00CD55B5"/>
    <w:rsid w:val="00CD56B3"/>
    <w:rsid w:val="00CD56DC"/>
    <w:rsid w:val="00CD582E"/>
    <w:rsid w:val="00CD5A99"/>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5E8"/>
    <w:rsid w:val="00CE39D2"/>
    <w:rsid w:val="00CE3B59"/>
    <w:rsid w:val="00CE4103"/>
    <w:rsid w:val="00CE5059"/>
    <w:rsid w:val="00CE51E6"/>
    <w:rsid w:val="00CE547B"/>
    <w:rsid w:val="00CE5DC7"/>
    <w:rsid w:val="00CE70E2"/>
    <w:rsid w:val="00CE7C66"/>
    <w:rsid w:val="00CE7E44"/>
    <w:rsid w:val="00CF1428"/>
    <w:rsid w:val="00CF19DB"/>
    <w:rsid w:val="00CF1ACE"/>
    <w:rsid w:val="00CF1B04"/>
    <w:rsid w:val="00CF1B72"/>
    <w:rsid w:val="00CF1B7C"/>
    <w:rsid w:val="00CF1C8C"/>
    <w:rsid w:val="00CF2205"/>
    <w:rsid w:val="00CF244D"/>
    <w:rsid w:val="00CF2775"/>
    <w:rsid w:val="00CF3696"/>
    <w:rsid w:val="00CF3D61"/>
    <w:rsid w:val="00CF4E4C"/>
    <w:rsid w:val="00CF5589"/>
    <w:rsid w:val="00CF569E"/>
    <w:rsid w:val="00CF5F0A"/>
    <w:rsid w:val="00CF64ED"/>
    <w:rsid w:val="00CF72DC"/>
    <w:rsid w:val="00CF741B"/>
    <w:rsid w:val="00CF7727"/>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3E5"/>
    <w:rsid w:val="00D06571"/>
    <w:rsid w:val="00D0658B"/>
    <w:rsid w:val="00D06C87"/>
    <w:rsid w:val="00D06D87"/>
    <w:rsid w:val="00D071BD"/>
    <w:rsid w:val="00D123A5"/>
    <w:rsid w:val="00D12529"/>
    <w:rsid w:val="00D12DD9"/>
    <w:rsid w:val="00D13AD9"/>
    <w:rsid w:val="00D13C2A"/>
    <w:rsid w:val="00D15132"/>
    <w:rsid w:val="00D156D5"/>
    <w:rsid w:val="00D1586D"/>
    <w:rsid w:val="00D15BB0"/>
    <w:rsid w:val="00D15CDA"/>
    <w:rsid w:val="00D15F40"/>
    <w:rsid w:val="00D1661F"/>
    <w:rsid w:val="00D174A8"/>
    <w:rsid w:val="00D174E9"/>
    <w:rsid w:val="00D17692"/>
    <w:rsid w:val="00D17AD0"/>
    <w:rsid w:val="00D17BFF"/>
    <w:rsid w:val="00D20559"/>
    <w:rsid w:val="00D217F4"/>
    <w:rsid w:val="00D219F7"/>
    <w:rsid w:val="00D21EFD"/>
    <w:rsid w:val="00D223CA"/>
    <w:rsid w:val="00D22917"/>
    <w:rsid w:val="00D2479E"/>
    <w:rsid w:val="00D24C38"/>
    <w:rsid w:val="00D256F0"/>
    <w:rsid w:val="00D26908"/>
    <w:rsid w:val="00D26D52"/>
    <w:rsid w:val="00D304C1"/>
    <w:rsid w:val="00D30A39"/>
    <w:rsid w:val="00D31890"/>
    <w:rsid w:val="00D318DC"/>
    <w:rsid w:val="00D31B49"/>
    <w:rsid w:val="00D32179"/>
    <w:rsid w:val="00D328A6"/>
    <w:rsid w:val="00D3332C"/>
    <w:rsid w:val="00D33630"/>
    <w:rsid w:val="00D3392D"/>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365A"/>
    <w:rsid w:val="00D43745"/>
    <w:rsid w:val="00D43EC1"/>
    <w:rsid w:val="00D44022"/>
    <w:rsid w:val="00D44E82"/>
    <w:rsid w:val="00D45589"/>
    <w:rsid w:val="00D45640"/>
    <w:rsid w:val="00D4588D"/>
    <w:rsid w:val="00D45EDD"/>
    <w:rsid w:val="00D46DCC"/>
    <w:rsid w:val="00D470FD"/>
    <w:rsid w:val="00D47919"/>
    <w:rsid w:val="00D52193"/>
    <w:rsid w:val="00D5266A"/>
    <w:rsid w:val="00D53508"/>
    <w:rsid w:val="00D53FC2"/>
    <w:rsid w:val="00D54C9E"/>
    <w:rsid w:val="00D54F60"/>
    <w:rsid w:val="00D5590C"/>
    <w:rsid w:val="00D55B1F"/>
    <w:rsid w:val="00D55FFC"/>
    <w:rsid w:val="00D5663E"/>
    <w:rsid w:val="00D571D0"/>
    <w:rsid w:val="00D57C74"/>
    <w:rsid w:val="00D6050D"/>
    <w:rsid w:val="00D60BA0"/>
    <w:rsid w:val="00D60CB4"/>
    <w:rsid w:val="00D61856"/>
    <w:rsid w:val="00D61C27"/>
    <w:rsid w:val="00D62FA2"/>
    <w:rsid w:val="00D6347C"/>
    <w:rsid w:val="00D63881"/>
    <w:rsid w:val="00D6389C"/>
    <w:rsid w:val="00D66438"/>
    <w:rsid w:val="00D664FF"/>
    <w:rsid w:val="00D67389"/>
    <w:rsid w:val="00D70743"/>
    <w:rsid w:val="00D71228"/>
    <w:rsid w:val="00D71671"/>
    <w:rsid w:val="00D71F2A"/>
    <w:rsid w:val="00D72BAD"/>
    <w:rsid w:val="00D73D42"/>
    <w:rsid w:val="00D73E25"/>
    <w:rsid w:val="00D74370"/>
    <w:rsid w:val="00D744E9"/>
    <w:rsid w:val="00D74AD0"/>
    <w:rsid w:val="00D74C91"/>
    <w:rsid w:val="00D74CB3"/>
    <w:rsid w:val="00D74FC9"/>
    <w:rsid w:val="00D754C4"/>
    <w:rsid w:val="00D76088"/>
    <w:rsid w:val="00D7609E"/>
    <w:rsid w:val="00D76CD7"/>
    <w:rsid w:val="00D76D16"/>
    <w:rsid w:val="00D76E4F"/>
    <w:rsid w:val="00D7735D"/>
    <w:rsid w:val="00D8003B"/>
    <w:rsid w:val="00D80C75"/>
    <w:rsid w:val="00D8112F"/>
    <w:rsid w:val="00D81811"/>
    <w:rsid w:val="00D82179"/>
    <w:rsid w:val="00D827CA"/>
    <w:rsid w:val="00D831F8"/>
    <w:rsid w:val="00D83BA2"/>
    <w:rsid w:val="00D83EFE"/>
    <w:rsid w:val="00D83FF9"/>
    <w:rsid w:val="00D84CBA"/>
    <w:rsid w:val="00D8556F"/>
    <w:rsid w:val="00D855AA"/>
    <w:rsid w:val="00D86115"/>
    <w:rsid w:val="00D8624F"/>
    <w:rsid w:val="00D871CD"/>
    <w:rsid w:val="00D8772E"/>
    <w:rsid w:val="00D87F2E"/>
    <w:rsid w:val="00D902B8"/>
    <w:rsid w:val="00D909E2"/>
    <w:rsid w:val="00D90CDE"/>
    <w:rsid w:val="00D90F34"/>
    <w:rsid w:val="00D91433"/>
    <w:rsid w:val="00D91C5C"/>
    <w:rsid w:val="00D91C6F"/>
    <w:rsid w:val="00D91E50"/>
    <w:rsid w:val="00D91F39"/>
    <w:rsid w:val="00D9205D"/>
    <w:rsid w:val="00D928B9"/>
    <w:rsid w:val="00D94ABD"/>
    <w:rsid w:val="00D94F49"/>
    <w:rsid w:val="00D9604D"/>
    <w:rsid w:val="00D960F8"/>
    <w:rsid w:val="00D96D5D"/>
    <w:rsid w:val="00D97260"/>
    <w:rsid w:val="00DA04C2"/>
    <w:rsid w:val="00DA0C2D"/>
    <w:rsid w:val="00DA0C42"/>
    <w:rsid w:val="00DA18D6"/>
    <w:rsid w:val="00DA194B"/>
    <w:rsid w:val="00DA1DFC"/>
    <w:rsid w:val="00DA2444"/>
    <w:rsid w:val="00DA321D"/>
    <w:rsid w:val="00DA350A"/>
    <w:rsid w:val="00DA3712"/>
    <w:rsid w:val="00DA47F3"/>
    <w:rsid w:val="00DA5046"/>
    <w:rsid w:val="00DA5142"/>
    <w:rsid w:val="00DA577A"/>
    <w:rsid w:val="00DA5AEA"/>
    <w:rsid w:val="00DA5ED0"/>
    <w:rsid w:val="00DA6215"/>
    <w:rsid w:val="00DA6CB6"/>
    <w:rsid w:val="00DA71FF"/>
    <w:rsid w:val="00DA74CD"/>
    <w:rsid w:val="00DA76D4"/>
    <w:rsid w:val="00DA7C63"/>
    <w:rsid w:val="00DA7F4A"/>
    <w:rsid w:val="00DA7FCB"/>
    <w:rsid w:val="00DB05B7"/>
    <w:rsid w:val="00DB0806"/>
    <w:rsid w:val="00DB0B33"/>
    <w:rsid w:val="00DB27D6"/>
    <w:rsid w:val="00DB29BE"/>
    <w:rsid w:val="00DB2C17"/>
    <w:rsid w:val="00DB2F5F"/>
    <w:rsid w:val="00DB3EBE"/>
    <w:rsid w:val="00DB41BE"/>
    <w:rsid w:val="00DB4572"/>
    <w:rsid w:val="00DB4579"/>
    <w:rsid w:val="00DB47E5"/>
    <w:rsid w:val="00DB5BED"/>
    <w:rsid w:val="00DB5D8B"/>
    <w:rsid w:val="00DB6042"/>
    <w:rsid w:val="00DB6400"/>
    <w:rsid w:val="00DB65C1"/>
    <w:rsid w:val="00DB6C39"/>
    <w:rsid w:val="00DB6C7C"/>
    <w:rsid w:val="00DB7128"/>
    <w:rsid w:val="00DB747B"/>
    <w:rsid w:val="00DB77CB"/>
    <w:rsid w:val="00DC05BB"/>
    <w:rsid w:val="00DC1619"/>
    <w:rsid w:val="00DC16E4"/>
    <w:rsid w:val="00DC1B3A"/>
    <w:rsid w:val="00DC1E4F"/>
    <w:rsid w:val="00DC1F45"/>
    <w:rsid w:val="00DC2CBE"/>
    <w:rsid w:val="00DC3724"/>
    <w:rsid w:val="00DC3F5A"/>
    <w:rsid w:val="00DC4CD1"/>
    <w:rsid w:val="00DC4F3D"/>
    <w:rsid w:val="00DC4F80"/>
    <w:rsid w:val="00DC510D"/>
    <w:rsid w:val="00DC5A1B"/>
    <w:rsid w:val="00DC5A26"/>
    <w:rsid w:val="00DC6113"/>
    <w:rsid w:val="00DC6258"/>
    <w:rsid w:val="00DC717A"/>
    <w:rsid w:val="00DC73B3"/>
    <w:rsid w:val="00DC77F8"/>
    <w:rsid w:val="00DD009E"/>
    <w:rsid w:val="00DD029C"/>
    <w:rsid w:val="00DD0F3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703F"/>
    <w:rsid w:val="00DE01D5"/>
    <w:rsid w:val="00DE0717"/>
    <w:rsid w:val="00DE0CD1"/>
    <w:rsid w:val="00DE1E04"/>
    <w:rsid w:val="00DE1EF9"/>
    <w:rsid w:val="00DE29CF"/>
    <w:rsid w:val="00DE34C0"/>
    <w:rsid w:val="00DE4056"/>
    <w:rsid w:val="00DE446D"/>
    <w:rsid w:val="00DE53FA"/>
    <w:rsid w:val="00DE54F8"/>
    <w:rsid w:val="00DE5AD8"/>
    <w:rsid w:val="00DE5AE1"/>
    <w:rsid w:val="00DE5D77"/>
    <w:rsid w:val="00DE68F0"/>
    <w:rsid w:val="00DE6C8B"/>
    <w:rsid w:val="00DE78E9"/>
    <w:rsid w:val="00DF0333"/>
    <w:rsid w:val="00DF0847"/>
    <w:rsid w:val="00DF10A2"/>
    <w:rsid w:val="00DF154F"/>
    <w:rsid w:val="00DF175B"/>
    <w:rsid w:val="00DF1831"/>
    <w:rsid w:val="00DF1BE0"/>
    <w:rsid w:val="00DF1CC3"/>
    <w:rsid w:val="00DF218C"/>
    <w:rsid w:val="00DF252C"/>
    <w:rsid w:val="00DF3A5C"/>
    <w:rsid w:val="00DF3D95"/>
    <w:rsid w:val="00DF3F81"/>
    <w:rsid w:val="00DF4912"/>
    <w:rsid w:val="00DF564E"/>
    <w:rsid w:val="00DF56E4"/>
    <w:rsid w:val="00DF5803"/>
    <w:rsid w:val="00DF6CC2"/>
    <w:rsid w:val="00DF718D"/>
    <w:rsid w:val="00DF7F59"/>
    <w:rsid w:val="00E00176"/>
    <w:rsid w:val="00E00319"/>
    <w:rsid w:val="00E00DAB"/>
    <w:rsid w:val="00E0146B"/>
    <w:rsid w:val="00E0176A"/>
    <w:rsid w:val="00E01A41"/>
    <w:rsid w:val="00E02A6D"/>
    <w:rsid w:val="00E03828"/>
    <w:rsid w:val="00E03A42"/>
    <w:rsid w:val="00E03C84"/>
    <w:rsid w:val="00E03E60"/>
    <w:rsid w:val="00E0434E"/>
    <w:rsid w:val="00E04B52"/>
    <w:rsid w:val="00E063D7"/>
    <w:rsid w:val="00E0677C"/>
    <w:rsid w:val="00E06D72"/>
    <w:rsid w:val="00E06EEA"/>
    <w:rsid w:val="00E0715B"/>
    <w:rsid w:val="00E07CBA"/>
    <w:rsid w:val="00E07F26"/>
    <w:rsid w:val="00E1072E"/>
    <w:rsid w:val="00E10D84"/>
    <w:rsid w:val="00E10EE7"/>
    <w:rsid w:val="00E110F4"/>
    <w:rsid w:val="00E136DF"/>
    <w:rsid w:val="00E13885"/>
    <w:rsid w:val="00E13B78"/>
    <w:rsid w:val="00E13CAE"/>
    <w:rsid w:val="00E14073"/>
    <w:rsid w:val="00E14243"/>
    <w:rsid w:val="00E142A7"/>
    <w:rsid w:val="00E14927"/>
    <w:rsid w:val="00E1589B"/>
    <w:rsid w:val="00E1613F"/>
    <w:rsid w:val="00E161B8"/>
    <w:rsid w:val="00E16591"/>
    <w:rsid w:val="00E1746D"/>
    <w:rsid w:val="00E17DBC"/>
    <w:rsid w:val="00E20D42"/>
    <w:rsid w:val="00E2106E"/>
    <w:rsid w:val="00E21268"/>
    <w:rsid w:val="00E21F1A"/>
    <w:rsid w:val="00E22056"/>
    <w:rsid w:val="00E22C6C"/>
    <w:rsid w:val="00E23798"/>
    <w:rsid w:val="00E2436E"/>
    <w:rsid w:val="00E24EBC"/>
    <w:rsid w:val="00E254C4"/>
    <w:rsid w:val="00E257E3"/>
    <w:rsid w:val="00E25938"/>
    <w:rsid w:val="00E26A16"/>
    <w:rsid w:val="00E27A48"/>
    <w:rsid w:val="00E27FBA"/>
    <w:rsid w:val="00E308AC"/>
    <w:rsid w:val="00E30A35"/>
    <w:rsid w:val="00E30B02"/>
    <w:rsid w:val="00E30DD6"/>
    <w:rsid w:val="00E32704"/>
    <w:rsid w:val="00E32B67"/>
    <w:rsid w:val="00E32EB3"/>
    <w:rsid w:val="00E33AAD"/>
    <w:rsid w:val="00E341C9"/>
    <w:rsid w:val="00E34314"/>
    <w:rsid w:val="00E346D0"/>
    <w:rsid w:val="00E347DC"/>
    <w:rsid w:val="00E348D4"/>
    <w:rsid w:val="00E349BF"/>
    <w:rsid w:val="00E36BA8"/>
    <w:rsid w:val="00E36C6B"/>
    <w:rsid w:val="00E37616"/>
    <w:rsid w:val="00E40F1E"/>
    <w:rsid w:val="00E4143C"/>
    <w:rsid w:val="00E41A65"/>
    <w:rsid w:val="00E41DB9"/>
    <w:rsid w:val="00E4332B"/>
    <w:rsid w:val="00E43728"/>
    <w:rsid w:val="00E43B84"/>
    <w:rsid w:val="00E43E00"/>
    <w:rsid w:val="00E44498"/>
    <w:rsid w:val="00E44714"/>
    <w:rsid w:val="00E44959"/>
    <w:rsid w:val="00E44E4D"/>
    <w:rsid w:val="00E4508D"/>
    <w:rsid w:val="00E4509D"/>
    <w:rsid w:val="00E45D7A"/>
    <w:rsid w:val="00E45D8C"/>
    <w:rsid w:val="00E46465"/>
    <w:rsid w:val="00E46538"/>
    <w:rsid w:val="00E465AF"/>
    <w:rsid w:val="00E46B61"/>
    <w:rsid w:val="00E473B2"/>
    <w:rsid w:val="00E50477"/>
    <w:rsid w:val="00E510AF"/>
    <w:rsid w:val="00E517B8"/>
    <w:rsid w:val="00E51BE1"/>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72C9"/>
    <w:rsid w:val="00E575DD"/>
    <w:rsid w:val="00E57A79"/>
    <w:rsid w:val="00E57F81"/>
    <w:rsid w:val="00E60272"/>
    <w:rsid w:val="00E607DF"/>
    <w:rsid w:val="00E60C82"/>
    <w:rsid w:val="00E6189F"/>
    <w:rsid w:val="00E61972"/>
    <w:rsid w:val="00E61F90"/>
    <w:rsid w:val="00E62961"/>
    <w:rsid w:val="00E62A83"/>
    <w:rsid w:val="00E62BE6"/>
    <w:rsid w:val="00E6314F"/>
    <w:rsid w:val="00E63CDF"/>
    <w:rsid w:val="00E6498B"/>
    <w:rsid w:val="00E64C54"/>
    <w:rsid w:val="00E64EFA"/>
    <w:rsid w:val="00E6561D"/>
    <w:rsid w:val="00E657F6"/>
    <w:rsid w:val="00E658E5"/>
    <w:rsid w:val="00E65FB8"/>
    <w:rsid w:val="00E668D3"/>
    <w:rsid w:val="00E669B8"/>
    <w:rsid w:val="00E66DB4"/>
    <w:rsid w:val="00E67431"/>
    <w:rsid w:val="00E70524"/>
    <w:rsid w:val="00E709E5"/>
    <w:rsid w:val="00E71CE1"/>
    <w:rsid w:val="00E729D5"/>
    <w:rsid w:val="00E72F39"/>
    <w:rsid w:val="00E73981"/>
    <w:rsid w:val="00E73D74"/>
    <w:rsid w:val="00E73E52"/>
    <w:rsid w:val="00E73EFD"/>
    <w:rsid w:val="00E74052"/>
    <w:rsid w:val="00E740C2"/>
    <w:rsid w:val="00E741D8"/>
    <w:rsid w:val="00E744AD"/>
    <w:rsid w:val="00E747A0"/>
    <w:rsid w:val="00E750DD"/>
    <w:rsid w:val="00E75442"/>
    <w:rsid w:val="00E7574F"/>
    <w:rsid w:val="00E7674D"/>
    <w:rsid w:val="00E771EC"/>
    <w:rsid w:val="00E77FDF"/>
    <w:rsid w:val="00E80020"/>
    <w:rsid w:val="00E80027"/>
    <w:rsid w:val="00E8034D"/>
    <w:rsid w:val="00E81A89"/>
    <w:rsid w:val="00E81CEA"/>
    <w:rsid w:val="00E82475"/>
    <w:rsid w:val="00E82AFE"/>
    <w:rsid w:val="00E83150"/>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A9"/>
    <w:rsid w:val="00EA0CBE"/>
    <w:rsid w:val="00EA0F5F"/>
    <w:rsid w:val="00EA0FDD"/>
    <w:rsid w:val="00EA1287"/>
    <w:rsid w:val="00EA18EA"/>
    <w:rsid w:val="00EA1C2F"/>
    <w:rsid w:val="00EA2398"/>
    <w:rsid w:val="00EA23D3"/>
    <w:rsid w:val="00EA24CE"/>
    <w:rsid w:val="00EA27DC"/>
    <w:rsid w:val="00EA28E4"/>
    <w:rsid w:val="00EA3667"/>
    <w:rsid w:val="00EA3C9F"/>
    <w:rsid w:val="00EA420A"/>
    <w:rsid w:val="00EA4656"/>
    <w:rsid w:val="00EA4876"/>
    <w:rsid w:val="00EA48E8"/>
    <w:rsid w:val="00EA4EFB"/>
    <w:rsid w:val="00EA5350"/>
    <w:rsid w:val="00EA5420"/>
    <w:rsid w:val="00EA5C26"/>
    <w:rsid w:val="00EA5F57"/>
    <w:rsid w:val="00EA6472"/>
    <w:rsid w:val="00EA650F"/>
    <w:rsid w:val="00EA6663"/>
    <w:rsid w:val="00EA692C"/>
    <w:rsid w:val="00EA6C34"/>
    <w:rsid w:val="00EA6D8D"/>
    <w:rsid w:val="00EA6F0E"/>
    <w:rsid w:val="00EA6F77"/>
    <w:rsid w:val="00EA7406"/>
    <w:rsid w:val="00EB0138"/>
    <w:rsid w:val="00EB1693"/>
    <w:rsid w:val="00EB21FE"/>
    <w:rsid w:val="00EB2546"/>
    <w:rsid w:val="00EB2CA5"/>
    <w:rsid w:val="00EB340E"/>
    <w:rsid w:val="00EB3589"/>
    <w:rsid w:val="00EB39E1"/>
    <w:rsid w:val="00EB4336"/>
    <w:rsid w:val="00EB4385"/>
    <w:rsid w:val="00EB44CB"/>
    <w:rsid w:val="00EB4C9E"/>
    <w:rsid w:val="00EB60B7"/>
    <w:rsid w:val="00EB6342"/>
    <w:rsid w:val="00EB746F"/>
    <w:rsid w:val="00EB781A"/>
    <w:rsid w:val="00EB7BF4"/>
    <w:rsid w:val="00EC02DE"/>
    <w:rsid w:val="00EC08DF"/>
    <w:rsid w:val="00EC0AF1"/>
    <w:rsid w:val="00EC0BAB"/>
    <w:rsid w:val="00EC0BFD"/>
    <w:rsid w:val="00EC1457"/>
    <w:rsid w:val="00EC16A4"/>
    <w:rsid w:val="00EC1854"/>
    <w:rsid w:val="00EC2011"/>
    <w:rsid w:val="00EC2062"/>
    <w:rsid w:val="00EC2CB3"/>
    <w:rsid w:val="00EC316E"/>
    <w:rsid w:val="00EC328E"/>
    <w:rsid w:val="00EC3374"/>
    <w:rsid w:val="00EC348D"/>
    <w:rsid w:val="00EC3BF2"/>
    <w:rsid w:val="00EC40D2"/>
    <w:rsid w:val="00EC41A9"/>
    <w:rsid w:val="00EC41DD"/>
    <w:rsid w:val="00EC4584"/>
    <w:rsid w:val="00EC4F06"/>
    <w:rsid w:val="00EC5AAF"/>
    <w:rsid w:val="00EC70CF"/>
    <w:rsid w:val="00EC72BD"/>
    <w:rsid w:val="00EC7560"/>
    <w:rsid w:val="00EC7A10"/>
    <w:rsid w:val="00ED00B1"/>
    <w:rsid w:val="00ED011D"/>
    <w:rsid w:val="00ED063F"/>
    <w:rsid w:val="00ED0823"/>
    <w:rsid w:val="00ED0854"/>
    <w:rsid w:val="00ED221D"/>
    <w:rsid w:val="00ED3A85"/>
    <w:rsid w:val="00ED4368"/>
    <w:rsid w:val="00ED4440"/>
    <w:rsid w:val="00ED4BFB"/>
    <w:rsid w:val="00ED506E"/>
    <w:rsid w:val="00ED5276"/>
    <w:rsid w:val="00ED52FA"/>
    <w:rsid w:val="00ED5855"/>
    <w:rsid w:val="00ED5EF5"/>
    <w:rsid w:val="00ED6E04"/>
    <w:rsid w:val="00ED7385"/>
    <w:rsid w:val="00ED7467"/>
    <w:rsid w:val="00ED7AB2"/>
    <w:rsid w:val="00EE02CC"/>
    <w:rsid w:val="00EE0469"/>
    <w:rsid w:val="00EE046D"/>
    <w:rsid w:val="00EE0BEF"/>
    <w:rsid w:val="00EE1940"/>
    <w:rsid w:val="00EE1A5F"/>
    <w:rsid w:val="00EE1C03"/>
    <w:rsid w:val="00EE1F50"/>
    <w:rsid w:val="00EE2834"/>
    <w:rsid w:val="00EE299E"/>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8"/>
    <w:rsid w:val="00EF0715"/>
    <w:rsid w:val="00EF0F97"/>
    <w:rsid w:val="00EF1762"/>
    <w:rsid w:val="00EF1EC2"/>
    <w:rsid w:val="00EF1FB8"/>
    <w:rsid w:val="00EF2606"/>
    <w:rsid w:val="00EF393E"/>
    <w:rsid w:val="00EF3D3E"/>
    <w:rsid w:val="00EF436E"/>
    <w:rsid w:val="00EF4E5A"/>
    <w:rsid w:val="00EF570F"/>
    <w:rsid w:val="00EF589B"/>
    <w:rsid w:val="00EF5B86"/>
    <w:rsid w:val="00EF670C"/>
    <w:rsid w:val="00EF72E9"/>
    <w:rsid w:val="00EF7822"/>
    <w:rsid w:val="00F0007C"/>
    <w:rsid w:val="00F00E23"/>
    <w:rsid w:val="00F0274C"/>
    <w:rsid w:val="00F02D35"/>
    <w:rsid w:val="00F0414D"/>
    <w:rsid w:val="00F04357"/>
    <w:rsid w:val="00F0552E"/>
    <w:rsid w:val="00F05AEC"/>
    <w:rsid w:val="00F05B50"/>
    <w:rsid w:val="00F05E82"/>
    <w:rsid w:val="00F05EE0"/>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3507"/>
    <w:rsid w:val="00F1368E"/>
    <w:rsid w:val="00F13790"/>
    <w:rsid w:val="00F13862"/>
    <w:rsid w:val="00F13B9D"/>
    <w:rsid w:val="00F14C72"/>
    <w:rsid w:val="00F14CA1"/>
    <w:rsid w:val="00F15253"/>
    <w:rsid w:val="00F152D2"/>
    <w:rsid w:val="00F156D1"/>
    <w:rsid w:val="00F156F2"/>
    <w:rsid w:val="00F157AF"/>
    <w:rsid w:val="00F17451"/>
    <w:rsid w:val="00F17AC0"/>
    <w:rsid w:val="00F17EEE"/>
    <w:rsid w:val="00F208D5"/>
    <w:rsid w:val="00F20CE3"/>
    <w:rsid w:val="00F20D4D"/>
    <w:rsid w:val="00F20FB3"/>
    <w:rsid w:val="00F21659"/>
    <w:rsid w:val="00F217E9"/>
    <w:rsid w:val="00F2195F"/>
    <w:rsid w:val="00F2261F"/>
    <w:rsid w:val="00F23193"/>
    <w:rsid w:val="00F233A0"/>
    <w:rsid w:val="00F23F28"/>
    <w:rsid w:val="00F24A51"/>
    <w:rsid w:val="00F24DB9"/>
    <w:rsid w:val="00F254AB"/>
    <w:rsid w:val="00F25643"/>
    <w:rsid w:val="00F26329"/>
    <w:rsid w:val="00F264D6"/>
    <w:rsid w:val="00F26BFF"/>
    <w:rsid w:val="00F26F14"/>
    <w:rsid w:val="00F27181"/>
    <w:rsid w:val="00F27783"/>
    <w:rsid w:val="00F27B5F"/>
    <w:rsid w:val="00F30047"/>
    <w:rsid w:val="00F309A9"/>
    <w:rsid w:val="00F30AD6"/>
    <w:rsid w:val="00F31007"/>
    <w:rsid w:val="00F310D3"/>
    <w:rsid w:val="00F314CA"/>
    <w:rsid w:val="00F32649"/>
    <w:rsid w:val="00F32C9C"/>
    <w:rsid w:val="00F33F7B"/>
    <w:rsid w:val="00F34932"/>
    <w:rsid w:val="00F34C1A"/>
    <w:rsid w:val="00F35113"/>
    <w:rsid w:val="00F351AF"/>
    <w:rsid w:val="00F352B6"/>
    <w:rsid w:val="00F352F6"/>
    <w:rsid w:val="00F355E1"/>
    <w:rsid w:val="00F35E84"/>
    <w:rsid w:val="00F36434"/>
    <w:rsid w:val="00F37403"/>
    <w:rsid w:val="00F37453"/>
    <w:rsid w:val="00F376E0"/>
    <w:rsid w:val="00F37CCE"/>
    <w:rsid w:val="00F401B7"/>
    <w:rsid w:val="00F4066E"/>
    <w:rsid w:val="00F40B05"/>
    <w:rsid w:val="00F40E1E"/>
    <w:rsid w:val="00F41398"/>
    <w:rsid w:val="00F41F73"/>
    <w:rsid w:val="00F42E18"/>
    <w:rsid w:val="00F43528"/>
    <w:rsid w:val="00F43C5F"/>
    <w:rsid w:val="00F43DA2"/>
    <w:rsid w:val="00F440D4"/>
    <w:rsid w:val="00F4423F"/>
    <w:rsid w:val="00F44800"/>
    <w:rsid w:val="00F448BF"/>
    <w:rsid w:val="00F45012"/>
    <w:rsid w:val="00F45044"/>
    <w:rsid w:val="00F4512A"/>
    <w:rsid w:val="00F456FC"/>
    <w:rsid w:val="00F45AEE"/>
    <w:rsid w:val="00F465CF"/>
    <w:rsid w:val="00F46D69"/>
    <w:rsid w:val="00F46F61"/>
    <w:rsid w:val="00F47032"/>
    <w:rsid w:val="00F47D48"/>
    <w:rsid w:val="00F47FE0"/>
    <w:rsid w:val="00F505A5"/>
    <w:rsid w:val="00F505EC"/>
    <w:rsid w:val="00F51181"/>
    <w:rsid w:val="00F521CD"/>
    <w:rsid w:val="00F52260"/>
    <w:rsid w:val="00F52883"/>
    <w:rsid w:val="00F538D8"/>
    <w:rsid w:val="00F54092"/>
    <w:rsid w:val="00F540A5"/>
    <w:rsid w:val="00F54C76"/>
    <w:rsid w:val="00F55383"/>
    <w:rsid w:val="00F55787"/>
    <w:rsid w:val="00F55ED5"/>
    <w:rsid w:val="00F5649C"/>
    <w:rsid w:val="00F56F0E"/>
    <w:rsid w:val="00F57C6C"/>
    <w:rsid w:val="00F57D1B"/>
    <w:rsid w:val="00F60DF4"/>
    <w:rsid w:val="00F612AA"/>
    <w:rsid w:val="00F6150A"/>
    <w:rsid w:val="00F615F7"/>
    <w:rsid w:val="00F61EB9"/>
    <w:rsid w:val="00F62ADD"/>
    <w:rsid w:val="00F62D45"/>
    <w:rsid w:val="00F62E4F"/>
    <w:rsid w:val="00F62ECB"/>
    <w:rsid w:val="00F634D2"/>
    <w:rsid w:val="00F637A7"/>
    <w:rsid w:val="00F647A0"/>
    <w:rsid w:val="00F64CB9"/>
    <w:rsid w:val="00F656C2"/>
    <w:rsid w:val="00F66046"/>
    <w:rsid w:val="00F664DA"/>
    <w:rsid w:val="00F665C9"/>
    <w:rsid w:val="00F67568"/>
    <w:rsid w:val="00F67A83"/>
    <w:rsid w:val="00F67B4C"/>
    <w:rsid w:val="00F67D24"/>
    <w:rsid w:val="00F7060D"/>
    <w:rsid w:val="00F70A1E"/>
    <w:rsid w:val="00F70BA8"/>
    <w:rsid w:val="00F71CCC"/>
    <w:rsid w:val="00F7234C"/>
    <w:rsid w:val="00F72BAB"/>
    <w:rsid w:val="00F733CB"/>
    <w:rsid w:val="00F7355A"/>
    <w:rsid w:val="00F73B9F"/>
    <w:rsid w:val="00F73C70"/>
    <w:rsid w:val="00F741CE"/>
    <w:rsid w:val="00F7466B"/>
    <w:rsid w:val="00F74C5A"/>
    <w:rsid w:val="00F7540A"/>
    <w:rsid w:val="00F760DB"/>
    <w:rsid w:val="00F762BC"/>
    <w:rsid w:val="00F7752D"/>
    <w:rsid w:val="00F77FE6"/>
    <w:rsid w:val="00F80997"/>
    <w:rsid w:val="00F80B9D"/>
    <w:rsid w:val="00F811DB"/>
    <w:rsid w:val="00F81203"/>
    <w:rsid w:val="00F81CBD"/>
    <w:rsid w:val="00F821B2"/>
    <w:rsid w:val="00F82BF1"/>
    <w:rsid w:val="00F8306B"/>
    <w:rsid w:val="00F8316D"/>
    <w:rsid w:val="00F8383E"/>
    <w:rsid w:val="00F846F3"/>
    <w:rsid w:val="00F84777"/>
    <w:rsid w:val="00F84ABB"/>
    <w:rsid w:val="00F8544D"/>
    <w:rsid w:val="00F854DE"/>
    <w:rsid w:val="00F85CA5"/>
    <w:rsid w:val="00F85F21"/>
    <w:rsid w:val="00F8625D"/>
    <w:rsid w:val="00F86457"/>
    <w:rsid w:val="00F86A87"/>
    <w:rsid w:val="00F86B7D"/>
    <w:rsid w:val="00F87902"/>
    <w:rsid w:val="00F87D3F"/>
    <w:rsid w:val="00F90482"/>
    <w:rsid w:val="00F90833"/>
    <w:rsid w:val="00F912A9"/>
    <w:rsid w:val="00F914A5"/>
    <w:rsid w:val="00F917C9"/>
    <w:rsid w:val="00F917EC"/>
    <w:rsid w:val="00F9270C"/>
    <w:rsid w:val="00F92ED5"/>
    <w:rsid w:val="00F93187"/>
    <w:rsid w:val="00F931C6"/>
    <w:rsid w:val="00F93CA0"/>
    <w:rsid w:val="00F9478A"/>
    <w:rsid w:val="00F95155"/>
    <w:rsid w:val="00F952FF"/>
    <w:rsid w:val="00F95BD1"/>
    <w:rsid w:val="00F95FB7"/>
    <w:rsid w:val="00F96053"/>
    <w:rsid w:val="00F962DB"/>
    <w:rsid w:val="00F966C6"/>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4775"/>
    <w:rsid w:val="00FB5D11"/>
    <w:rsid w:val="00FB61F4"/>
    <w:rsid w:val="00FB6218"/>
    <w:rsid w:val="00FB6330"/>
    <w:rsid w:val="00FB673E"/>
    <w:rsid w:val="00FB6839"/>
    <w:rsid w:val="00FB6E46"/>
    <w:rsid w:val="00FC0E0B"/>
    <w:rsid w:val="00FC0F8E"/>
    <w:rsid w:val="00FC0FF3"/>
    <w:rsid w:val="00FC1344"/>
    <w:rsid w:val="00FC1CA4"/>
    <w:rsid w:val="00FC320E"/>
    <w:rsid w:val="00FC3626"/>
    <w:rsid w:val="00FC3A28"/>
    <w:rsid w:val="00FC4284"/>
    <w:rsid w:val="00FC4BC7"/>
    <w:rsid w:val="00FC4FFD"/>
    <w:rsid w:val="00FC57F7"/>
    <w:rsid w:val="00FC5F53"/>
    <w:rsid w:val="00FC6285"/>
    <w:rsid w:val="00FC64E2"/>
    <w:rsid w:val="00FC68E4"/>
    <w:rsid w:val="00FC72F3"/>
    <w:rsid w:val="00FD0C49"/>
    <w:rsid w:val="00FD15E2"/>
    <w:rsid w:val="00FD1B2C"/>
    <w:rsid w:val="00FD1EB8"/>
    <w:rsid w:val="00FD1F1C"/>
    <w:rsid w:val="00FD25B5"/>
    <w:rsid w:val="00FD3198"/>
    <w:rsid w:val="00FD338A"/>
    <w:rsid w:val="00FD3462"/>
    <w:rsid w:val="00FD4767"/>
    <w:rsid w:val="00FD6338"/>
    <w:rsid w:val="00FD634C"/>
    <w:rsid w:val="00FD6E4A"/>
    <w:rsid w:val="00FD72B1"/>
    <w:rsid w:val="00FD72DD"/>
    <w:rsid w:val="00FD771B"/>
    <w:rsid w:val="00FD79E9"/>
    <w:rsid w:val="00FE14B2"/>
    <w:rsid w:val="00FE1AC8"/>
    <w:rsid w:val="00FE1EB7"/>
    <w:rsid w:val="00FE2B05"/>
    <w:rsid w:val="00FE2C7F"/>
    <w:rsid w:val="00FE31AB"/>
    <w:rsid w:val="00FE3537"/>
    <w:rsid w:val="00FE3A75"/>
    <w:rsid w:val="00FE53F6"/>
    <w:rsid w:val="00FE6A92"/>
    <w:rsid w:val="00FE6ABB"/>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EEE"/>
    <w:rsid w:val="00FF4A09"/>
    <w:rsid w:val="00FF4A22"/>
    <w:rsid w:val="00FF4B5F"/>
    <w:rsid w:val="00FF531C"/>
    <w:rsid w:val="00FF5421"/>
    <w:rsid w:val="00FF54F1"/>
    <w:rsid w:val="00FF567B"/>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c.europa.eu/internal_market/consultations/docs/2010/audit/green_paper_audit_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B5DB4-E22D-4012-87E3-98642BB42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487</Words>
  <Characters>2683</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6</cp:revision>
  <cp:lastPrinted>2011-08-23T16:28:00Z</cp:lastPrinted>
  <dcterms:created xsi:type="dcterms:W3CDTF">2011-10-02T22:56:00Z</dcterms:created>
  <dcterms:modified xsi:type="dcterms:W3CDTF">2011-10-02T23:12:00Z</dcterms:modified>
</cp:coreProperties>
</file>