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755B1" w14:textId="4A99D536" w:rsidR="00525B2E" w:rsidRPr="00525B2E" w:rsidRDefault="00525B2E" w:rsidP="00525B2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525B2E">
        <w:rPr>
          <w:position w:val="-8"/>
          <w:sz w:val="120"/>
        </w:rPr>
        <w:t>G</w:t>
      </w:r>
    </w:p>
    <w:p w14:paraId="75FE7B6B" w14:textId="457E25F2" w:rsidR="008B2FEB" w:rsidRDefault="009A2C16" w:rsidP="009A2C16">
      <w:r>
        <w:t>abriel Silva Luján afirmó en su columna Catalejo</w:t>
      </w:r>
      <w:r w:rsidR="00525B2E">
        <w:t xml:space="preserve">, titulada </w:t>
      </w:r>
      <w:hyperlink r:id="rId8" w:history="1">
        <w:r w:rsidR="00525B2E" w:rsidRPr="00525B2E">
          <w:rPr>
            <w:rStyle w:val="Hipervnculo"/>
          </w:rPr>
          <w:t>Negación</w:t>
        </w:r>
      </w:hyperlink>
      <w:r w:rsidR="00525B2E">
        <w:t>;</w:t>
      </w:r>
      <w:r>
        <w:t xml:space="preserve"> el 14 de abril pasado: “(…) </w:t>
      </w:r>
      <w:r w:rsidRPr="00525B2E">
        <w:rPr>
          <w:i/>
        </w:rPr>
        <w:t>Colombia bordea peligrosamente un déficit externo que se acerca al 4 por ciento del PIB. Llevamos seis años seguidos con déficit comercial. Nuestro porcentaje de participación en las exportaciones mundiales ha bajado a cerca de la mitad en el último quinquenio. Las finanzas públicas –por ende, los programas sociales– dependen significativamente de los ingresos provenientes de la actividad minera y petrolera, razón por la cual o producimos más petróleo o hacemos más reformas tributarias, como señaló Guillermo Perry.</w:t>
      </w:r>
      <w:r w:rsidR="00525B2E">
        <w:rPr>
          <w:i/>
        </w:rPr>
        <w:t xml:space="preserve"> ―</w:t>
      </w:r>
      <w:r w:rsidRPr="00525B2E">
        <w:rPr>
          <w:i/>
        </w:rPr>
        <w:t>De allí que haya que dejar la negación y aceptarnos como un país altamente dependiente del sector primario. Los mercados lo saben: la tasa de cambio está fuertemente determinada por las perspectivas de precio del crudo. En vez de rechazar algo tan evidente, deberíamos disfrutarlo.</w:t>
      </w:r>
      <w:r w:rsidR="00525B2E">
        <w:t xml:space="preserve"> (…)”.</w:t>
      </w:r>
    </w:p>
    <w:p w14:paraId="13829786" w14:textId="5F4CFD0C" w:rsidR="00525B2E" w:rsidRDefault="00525B2E" w:rsidP="009A2C16">
      <w:r>
        <w:t xml:space="preserve">Si damos por cierto lo que afirmó, podríamos preguntarnos sobre la pertinencia de la educación superior en Contaduría Pública, mayoritariamente centrada en el comercio y los servicios financieros. Solo unas pocas escuelas subrayan la </w:t>
      </w:r>
      <w:r w:rsidR="001563BB" w:rsidRPr="001563BB">
        <w:t>agricultura, la ganadería, la apicultura, la acuicultura, la pesca, la minería, la silvicultura y la explotación forestal.</w:t>
      </w:r>
    </w:p>
    <w:p w14:paraId="2794974B" w14:textId="15AE79A1" w:rsidR="00131EE8" w:rsidRDefault="00131EE8" w:rsidP="009A2C16">
      <w:r>
        <w:t xml:space="preserve">En el fondo triunfa la concepción según la cual la contabilidad es una sola, uniforme, homogénea, que atiende por igual a todo tipo de entes. </w:t>
      </w:r>
    </w:p>
    <w:p w14:paraId="617CCE95" w14:textId="7C5F73FE" w:rsidR="00131EE8" w:rsidRDefault="00131EE8" w:rsidP="009A2C16">
      <w:r>
        <w:t xml:space="preserve">Nosotros, en cambio, seguimos creyendo, como se expresó en los movimientos teóricos de los años 70 del siglo pasado, que la contabilidad responde necesariamente a </w:t>
      </w:r>
      <w:bookmarkStart w:id="0" w:name="_GoBack"/>
      <w:r>
        <w:t>las características y prácticas de cada industria</w:t>
      </w:r>
      <w:bookmarkEnd w:id="0"/>
      <w:r>
        <w:t>.</w:t>
      </w:r>
    </w:p>
    <w:p w14:paraId="74F1C0D8" w14:textId="009A2A92" w:rsidR="00131EE8" w:rsidRDefault="00131EE8" w:rsidP="009A2C16">
      <w:r>
        <w:t>Con la posición que no aceptamos se abrió la puerta para alejar la formación de los profesionales de la contabilidad de la llamada economía aplicada a actividades econ</w:t>
      </w:r>
      <w:r w:rsidR="00BD318B">
        <w:t>ómicas determinadas.</w:t>
      </w:r>
      <w:r>
        <w:t xml:space="preserve"> </w:t>
      </w:r>
      <w:r w:rsidR="00BD318B">
        <w:t xml:space="preserve">Hoy en día nuestros estudiantes no estudian ningún sector, ni siquiera los que son determinantes de nuestra macroeconomía. Esta formación aséptica </w:t>
      </w:r>
      <w:r w:rsidR="00067CAD">
        <w:t>desnaturaliza la contabilidad.</w:t>
      </w:r>
    </w:p>
    <w:p w14:paraId="355FD9AA" w14:textId="2E15E0FB" w:rsidR="00067CAD" w:rsidRDefault="00067CAD" w:rsidP="009A2C16">
      <w:r>
        <w:t>La información contable tiene como propósito reflejar la realidad económica que puede predicarse o imputarse de un ente. Tal realidad está lejos de poder ser sintetizada en unos estándares como algunos creen. La contabilidad financiera no es la contabilidad.</w:t>
      </w:r>
    </w:p>
    <w:p w14:paraId="1864CEC9" w14:textId="2E7EAF00" w:rsidR="004426FB" w:rsidRDefault="004426FB" w:rsidP="009A2C16">
      <w:r>
        <w:t>Por otra parte, si el autor que comentamos tiene la razón, muchísimos clientes de los contadores están expuestos a serios peligros, propios de una economía con déficit creciente, mayor endeudamiento y disminución de los programas sociales, mientras se sostiene la burocracia y la corrupción.</w:t>
      </w:r>
    </w:p>
    <w:p w14:paraId="4D0C4F8B" w14:textId="7B73B107" w:rsidR="004426FB" w:rsidRDefault="004426FB" w:rsidP="009A2C16">
      <w:r>
        <w:t>¿Cómo deben ser, entonces, los estudios sobre la posibilidad de continuar funcionando normalmente? ¿Qué debemos entender de una ciudad como Bogotá llena de avisos de se arrienda o se vende?</w:t>
      </w:r>
    </w:p>
    <w:p w14:paraId="205B624A" w14:textId="022E726C" w:rsidR="004426FB" w:rsidRPr="004426FB" w:rsidRDefault="004426FB" w:rsidP="004426FB">
      <w:pPr>
        <w:jc w:val="right"/>
        <w:rPr>
          <w:i/>
        </w:rPr>
      </w:pPr>
      <w:r w:rsidRPr="004426FB">
        <w:rPr>
          <w:i/>
        </w:rPr>
        <w:t>Hernando Bermúdez Gómez</w:t>
      </w:r>
    </w:p>
    <w:sectPr w:rsidR="004426FB" w:rsidRPr="004426FB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42FDB" w14:textId="77777777" w:rsidR="001870F4" w:rsidRDefault="001870F4" w:rsidP="00EE7812">
      <w:pPr>
        <w:spacing w:after="0" w:line="240" w:lineRule="auto"/>
      </w:pPr>
      <w:r>
        <w:separator/>
      </w:r>
    </w:p>
  </w:endnote>
  <w:endnote w:type="continuationSeparator" w:id="0">
    <w:p w14:paraId="00DE55AA" w14:textId="77777777" w:rsidR="001870F4" w:rsidRDefault="001870F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C2ADD" w14:textId="77777777" w:rsidR="001870F4" w:rsidRDefault="001870F4" w:rsidP="00EE7812">
      <w:pPr>
        <w:spacing w:after="0" w:line="240" w:lineRule="auto"/>
      </w:pPr>
      <w:r>
        <w:separator/>
      </w:r>
    </w:p>
  </w:footnote>
  <w:footnote w:type="continuationSeparator" w:id="0">
    <w:p w14:paraId="26171607" w14:textId="77777777" w:rsidR="001870F4" w:rsidRDefault="001870F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7EC56944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8E4E9D">
      <w:t>2</w:t>
    </w:r>
    <w:r w:rsidR="00211967">
      <w:t>8</w:t>
    </w:r>
    <w:r w:rsidR="001D0A02">
      <w:t>4</w:t>
    </w:r>
    <w:r w:rsidR="00BA1897">
      <w:t>,</w:t>
    </w:r>
    <w:r w:rsidR="00704BAE">
      <w:t xml:space="preserve"> </w:t>
    </w:r>
    <w:r w:rsidR="00211967">
      <w:t>22</w:t>
    </w:r>
    <w:r w:rsidR="00EB4F00">
      <w:t xml:space="preserve"> de abril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1870F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1"/>
  </w:num>
  <w:num w:numId="7">
    <w:abstractNumId w:val="7"/>
  </w:num>
  <w:num w:numId="8">
    <w:abstractNumId w:val="20"/>
  </w:num>
  <w:num w:numId="9">
    <w:abstractNumId w:val="22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4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AB5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63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2D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DE0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BB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0F4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01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4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42D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A"/>
    <w:rsid w:val="0033081E"/>
    <w:rsid w:val="00330983"/>
    <w:rsid w:val="003309F7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D70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7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DE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8CE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62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0DB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A7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A1C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2E"/>
    <w:rsid w:val="0054257D"/>
    <w:rsid w:val="005425BF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16"/>
    <w:rsid w:val="00554D91"/>
    <w:rsid w:val="00554E0B"/>
    <w:rsid w:val="00554E36"/>
    <w:rsid w:val="00554E40"/>
    <w:rsid w:val="00554FB7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A4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73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40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B53"/>
    <w:rsid w:val="00697BA5"/>
    <w:rsid w:val="00697CB3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B8C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3C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C3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52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614"/>
    <w:rsid w:val="0077067A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A2"/>
    <w:rsid w:val="007E02EC"/>
    <w:rsid w:val="007E032C"/>
    <w:rsid w:val="007E038F"/>
    <w:rsid w:val="007E0491"/>
    <w:rsid w:val="007E04DC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864"/>
    <w:rsid w:val="007F592D"/>
    <w:rsid w:val="007F5946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AB6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1C7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6C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5010"/>
    <w:rsid w:val="008A506A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07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A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1B7"/>
    <w:rsid w:val="00976599"/>
    <w:rsid w:val="0097671E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8E"/>
    <w:rsid w:val="00992DB8"/>
    <w:rsid w:val="00992E86"/>
    <w:rsid w:val="00992F05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9BA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45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FF7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EFC"/>
    <w:rsid w:val="00A60FBB"/>
    <w:rsid w:val="00A610FA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532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B33"/>
    <w:rsid w:val="00B44D3A"/>
    <w:rsid w:val="00B44DB9"/>
    <w:rsid w:val="00B44DF3"/>
    <w:rsid w:val="00B44E51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851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D90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CF7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05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9F7"/>
    <w:rsid w:val="00CD7A0C"/>
    <w:rsid w:val="00CD7D12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900"/>
    <w:rsid w:val="00CE0A7E"/>
    <w:rsid w:val="00CE0A99"/>
    <w:rsid w:val="00CE0B21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8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EC"/>
    <w:rsid w:val="00D53508"/>
    <w:rsid w:val="00D5356A"/>
    <w:rsid w:val="00D5358E"/>
    <w:rsid w:val="00D53607"/>
    <w:rsid w:val="00D5364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BE6"/>
    <w:rsid w:val="00D61C27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1A0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3E7D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CCB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C5"/>
    <w:rsid w:val="00F31DDA"/>
    <w:rsid w:val="00F31DE8"/>
    <w:rsid w:val="00F31E47"/>
    <w:rsid w:val="00F31E80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D3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33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tiempo.com/opinion/columnistas/gabriel-silva-lujan/negacion-columna-de-gabriel-silva-lujan-3497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822F-3D56-4072-9E51-B9EFE728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2877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2019-04-20T21:34:00Z</dcterms:created>
  <dcterms:modified xsi:type="dcterms:W3CDTF">2019-04-20T21:34:00Z</dcterms:modified>
</cp:coreProperties>
</file>