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94EA7" w14:textId="49830B38" w:rsidR="00D64E77" w:rsidRPr="00D64E77" w:rsidRDefault="00D64E77" w:rsidP="00D64E77">
      <w:pPr>
        <w:keepNext/>
        <w:framePr w:dropCap="drop" w:lines="3" w:wrap="around" w:vAnchor="text" w:hAnchor="text"/>
        <w:spacing w:after="0" w:line="926" w:lineRule="exact"/>
        <w:textAlignment w:val="baseline"/>
        <w:rPr>
          <w:position w:val="-7"/>
          <w:sz w:val="120"/>
        </w:rPr>
      </w:pPr>
      <w:bookmarkStart w:id="0" w:name="_GoBack"/>
      <w:bookmarkEnd w:id="0"/>
      <w:r w:rsidRPr="00D64E77">
        <w:rPr>
          <w:position w:val="-7"/>
          <w:sz w:val="120"/>
        </w:rPr>
        <w:t>S</w:t>
      </w:r>
    </w:p>
    <w:p w14:paraId="1087BC98" w14:textId="79B4443B" w:rsidR="007D627E" w:rsidRPr="00D64E77" w:rsidRDefault="00D64E77" w:rsidP="00D64E77">
      <w:r>
        <w:t xml:space="preserve">egún un </w:t>
      </w:r>
      <w:hyperlink r:id="rId8" w:history="1">
        <w:r w:rsidRPr="00D64E77">
          <w:rPr>
            <w:rStyle w:val="Hipervnculo"/>
          </w:rPr>
          <w:t>comunicado del 24 de abril pasado</w:t>
        </w:r>
      </w:hyperlink>
      <w:r>
        <w:t xml:space="preserve">, “ (…) </w:t>
      </w:r>
      <w:r w:rsidRPr="00D64E77">
        <w:rPr>
          <w:i/>
        </w:rPr>
        <w:t>Para el Presidente de Confecámaras, los resultados obtenidos en materia de creación de empresas en los tres primeros meses del año son reflejo del repunte que se viene observando en la economía, principalmente en los sectores comercio, industria y turismo, que se materializan en el aumento de la confianza empresarial y del consumidor, y en la generación de nuevas oportunidades de negocio e inversión.</w:t>
      </w:r>
      <w:r>
        <w:t xml:space="preserve"> (…)”. En el documento </w:t>
      </w:r>
      <w:hyperlink r:id="rId9" w:history="1">
        <w:r w:rsidRPr="00D64E77">
          <w:rPr>
            <w:rStyle w:val="Hipervnculo"/>
          </w:rPr>
          <w:t>DINÁMICA DE CREACIÓN DE EMPRESAS EN COLOMBIA I Trimestre de 2019</w:t>
        </w:r>
      </w:hyperlink>
      <w:r>
        <w:t xml:space="preserve"> se lee: “(…) </w:t>
      </w:r>
      <w:r w:rsidRPr="00D64E77">
        <w:rPr>
          <w:i/>
        </w:rPr>
        <w:t>De acuerdo con el tamaño de la empresa medido por el valor de sus activos, se evidencia que el conjunto de nuevas unidades productivas está conformado principalmente por microempresas (99,6%), seguido por las pequeñas empresas (0,37%) y el restante se encuentra en las medianas y grandes empresas (0,03%). En contraste con el mismo periodo en 2018, la distribución por tamaño permanece invariable (Tabla 3).</w:t>
      </w:r>
      <w:r>
        <w:t xml:space="preserve"> (…)” “(…) </w:t>
      </w:r>
      <w:r w:rsidRPr="00D64E77">
        <w:rPr>
          <w:i/>
        </w:rPr>
        <w:t>Como se muestra en el Gráfico 2, el 80% de los nuevos emprendimientos reportan un capital inicial inferior a $5.000.000, con una concentración elevada alrededor de $2.000.000</w:t>
      </w:r>
      <w:r w:rsidRPr="00D64E77">
        <w:t>.</w:t>
      </w:r>
      <w:r>
        <w:t xml:space="preserve"> (…)”</w:t>
      </w:r>
    </w:p>
    <w:p w14:paraId="41734708" w14:textId="0DD829DC" w:rsidR="00D64E77" w:rsidRDefault="00D64E77" w:rsidP="00D64E77">
      <w:r>
        <w:t>Es muy importante que nuestros estudiantes se mantengan enterados de las diversas estadísticas disponibles sobre nuestra actividad económica, para que así tengan en su mente una imagen concreta de nuestra realidad.</w:t>
      </w:r>
    </w:p>
    <w:p w14:paraId="38CA8F6D" w14:textId="587650AC" w:rsidR="00D64E77" w:rsidRDefault="00D64E77" w:rsidP="00D64E77">
      <w:r>
        <w:t xml:space="preserve">Rápidamente las microempresas buscarán el asesoramiento de un contador público. Estos tienen la tendencia de imponer miles de </w:t>
      </w:r>
      <w:r>
        <w:t xml:space="preserve">comportamientos, algunos bastante costosos en las circunstancias. Actúan como oficiales de cumplimiento. Mejor fuera que en primer lugar </w:t>
      </w:r>
      <w:r w:rsidR="00222884">
        <w:t>ayudaran</w:t>
      </w:r>
      <w:r>
        <w:t xml:space="preserve"> al empresario a ser más exitoso. Hay que demostrar el conocimiento de los negocios y la conveniencia de ciertos métodos.</w:t>
      </w:r>
    </w:p>
    <w:p w14:paraId="4E01BAAA" w14:textId="11C7578A" w:rsidR="00222884" w:rsidRDefault="00222884" w:rsidP="00D64E77">
      <w:r>
        <w:t>Son muchos los casos de personas que empezaron en las mismas circunstancias de la gran mayoría de las nuevas empresas. Hoy tienen grandes entidades, de alto reconocimiento por parte de la comunidad en general. Hay contadores que han sabido acompañarlos durante todo el periplo. Han crecido al tiempo que sus clientes crecen.</w:t>
      </w:r>
    </w:p>
    <w:p w14:paraId="27760587" w14:textId="14B94AB8" w:rsidR="00222884" w:rsidRDefault="00222884" w:rsidP="00D64E77">
      <w:r>
        <w:t>Cuando el ejercicio profesional olvida los aspectos económicos centrándose en los legales, el contador aporta muy poco valor a las organizaciones. Hay muchos profesionales resentidos por la falta de importancia que tienen ante los dueños, los controlantes, los administradores y muchos funcionarios de las organizaciones. La importancia no se concede por obligación sino como consecuencia de las ventajas, bondades o aprovechamientos que se derivan de la intervención profesional.</w:t>
      </w:r>
    </w:p>
    <w:p w14:paraId="23743DD3" w14:textId="41C5B441" w:rsidR="00222884" w:rsidRDefault="00222884" w:rsidP="00D64E77">
      <w:r>
        <w:t>Desde un primer momento la información hace la diferencia. Hay muchas cosas que los nuevos empresarios ignoran. Los contadores tienen un amplio espacio para ayudar.</w:t>
      </w:r>
      <w:r w:rsidR="00675852">
        <w:t xml:space="preserve"> Hay que apoyarlos a producir mejores bienes o servicios, porque, como se dice, el único renglón que suma es el de ingresos. ¿Su actividad a cuál renglón le apunta?</w:t>
      </w:r>
    </w:p>
    <w:p w14:paraId="21D77DEA" w14:textId="05F80313" w:rsidR="00675852" w:rsidRPr="00675852" w:rsidRDefault="00675852" w:rsidP="00675852">
      <w:pPr>
        <w:jc w:val="right"/>
        <w:rPr>
          <w:i/>
        </w:rPr>
      </w:pPr>
      <w:r w:rsidRPr="00675852">
        <w:rPr>
          <w:i/>
        </w:rPr>
        <w:t>Hernando Bermúdez Gómez</w:t>
      </w:r>
    </w:p>
    <w:sectPr w:rsidR="00675852" w:rsidRPr="0067585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5E0FE" w14:textId="77777777" w:rsidR="00B30A05" w:rsidRDefault="00B30A05" w:rsidP="00EE7812">
      <w:pPr>
        <w:spacing w:after="0" w:line="240" w:lineRule="auto"/>
      </w:pPr>
      <w:r>
        <w:separator/>
      </w:r>
    </w:p>
  </w:endnote>
  <w:endnote w:type="continuationSeparator" w:id="0">
    <w:p w14:paraId="1F017C0F" w14:textId="77777777" w:rsidR="00B30A05" w:rsidRDefault="00B30A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67B0F" w14:textId="77777777" w:rsidR="00B30A05" w:rsidRDefault="00B30A05" w:rsidP="00EE7812">
      <w:pPr>
        <w:spacing w:after="0" w:line="240" w:lineRule="auto"/>
      </w:pPr>
      <w:r>
        <w:separator/>
      </w:r>
    </w:p>
  </w:footnote>
  <w:footnote w:type="continuationSeparator" w:id="0">
    <w:p w14:paraId="332C9BE1" w14:textId="77777777" w:rsidR="00B30A05" w:rsidRDefault="00B30A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2EE7593"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304</w:t>
    </w:r>
    <w:r w:rsidR="00BA1897">
      <w:t>,</w:t>
    </w:r>
    <w:r w:rsidR="00704BAE">
      <w:t xml:space="preserve"> </w:t>
    </w:r>
    <w:r w:rsidR="00211967">
      <w:t>2</w:t>
    </w:r>
    <w:r w:rsidR="002866F1">
      <w:t>9</w:t>
    </w:r>
    <w:r w:rsidR="00EB4F00">
      <w:t xml:space="preserve"> de abril</w:t>
    </w:r>
    <w:r w:rsidR="002255E7" w:rsidRPr="002255E7">
      <w:t xml:space="preserve"> </w:t>
    </w:r>
    <w:r w:rsidR="002255E7">
      <w:t xml:space="preserve">de </w:t>
    </w:r>
    <w:r w:rsidR="00E520D0">
      <w:t>2019</w:t>
    </w:r>
  </w:p>
  <w:p w14:paraId="29566F03" w14:textId="77777777" w:rsidR="00117F34" w:rsidRDefault="00B30A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05"/>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34"/>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fecamaras.org.co/noticias/693-positiva-dinamica-de-creacion-de-empresas-en-el-pais-aumento-9-7-durante-el-primer-trimestre-del-an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fecamaras.org.co/phocadownload/2019/Cuadernos_Analisis_Economicos/Din&#225;mica%20de%20Creaci&#243;n%20de%20Empresas%20I%20Trim%20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BF001-249A-435F-83D0-8A86EF9B9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2019-04-28T15:52:00Z</dcterms:created>
  <dcterms:modified xsi:type="dcterms:W3CDTF">2019-04-28T15:52:00Z</dcterms:modified>
</cp:coreProperties>
</file>