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72506" w14:textId="7A41CAC2" w:rsidR="00327E06" w:rsidRPr="00327E06" w:rsidRDefault="00327E06" w:rsidP="00327E0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327E06">
        <w:rPr>
          <w:position w:val="-8"/>
          <w:sz w:val="122"/>
        </w:rPr>
        <w:t>A</w:t>
      </w:r>
    </w:p>
    <w:p w14:paraId="602CD834" w14:textId="7248968D" w:rsidR="00213FE8" w:rsidRDefault="00327E06" w:rsidP="00327E06">
      <w:r>
        <w:t xml:space="preserve">sí como la información financiera busca ayudar a evaluar cómo los administradores han satisfecho sus obligaciones, los inversionistas están demandando datos no financieros. En el artículo de </w:t>
      </w:r>
      <w:r w:rsidRPr="00327E06">
        <w:t>Blaine Townsend</w:t>
      </w:r>
      <w:r>
        <w:t xml:space="preserve">, titulado </w:t>
      </w:r>
      <w:hyperlink r:id="rId8" w:history="1">
        <w:proofErr w:type="spellStart"/>
        <w:r w:rsidRPr="00327E06">
          <w:rPr>
            <w:rStyle w:val="Hipervnculo"/>
            <w:i/>
          </w:rPr>
          <w:t>The</w:t>
        </w:r>
        <w:proofErr w:type="spellEnd"/>
        <w:r w:rsidRPr="00327E06">
          <w:rPr>
            <w:rStyle w:val="Hipervnculo"/>
            <w:i/>
          </w:rPr>
          <w:t xml:space="preserve"> case </w:t>
        </w:r>
        <w:proofErr w:type="spellStart"/>
        <w:r w:rsidRPr="00327E06">
          <w:rPr>
            <w:rStyle w:val="Hipervnculo"/>
            <w:i/>
          </w:rPr>
          <w:t>for</w:t>
        </w:r>
        <w:proofErr w:type="spellEnd"/>
        <w:r w:rsidRPr="00327E06">
          <w:rPr>
            <w:rStyle w:val="Hipervnculo"/>
            <w:i/>
          </w:rPr>
          <w:t xml:space="preserve"> </w:t>
        </w:r>
        <w:proofErr w:type="spellStart"/>
        <w:r w:rsidRPr="00327E06">
          <w:rPr>
            <w:rStyle w:val="Hipervnculo"/>
            <w:i/>
          </w:rPr>
          <w:t>standardized</w:t>
        </w:r>
        <w:proofErr w:type="spellEnd"/>
        <w:r w:rsidRPr="00327E06">
          <w:rPr>
            <w:rStyle w:val="Hipervnculo"/>
            <w:i/>
          </w:rPr>
          <w:t xml:space="preserve">, </w:t>
        </w:r>
        <w:proofErr w:type="spellStart"/>
        <w:r w:rsidRPr="00327E06">
          <w:rPr>
            <w:rStyle w:val="Hipervnculo"/>
            <w:i/>
          </w:rPr>
          <w:t>audited</w:t>
        </w:r>
        <w:proofErr w:type="spellEnd"/>
        <w:r w:rsidRPr="00327E06">
          <w:rPr>
            <w:rStyle w:val="Hipervnculo"/>
            <w:i/>
          </w:rPr>
          <w:t xml:space="preserve"> ESG </w:t>
        </w:r>
        <w:proofErr w:type="spellStart"/>
        <w:r w:rsidRPr="00327E06">
          <w:rPr>
            <w:rStyle w:val="Hipervnculo"/>
            <w:i/>
          </w:rPr>
          <w:t>reporting</w:t>
        </w:r>
        <w:proofErr w:type="spellEnd"/>
      </w:hyperlink>
      <w:r>
        <w:rPr>
          <w:i/>
        </w:rPr>
        <w:t xml:space="preserve">, </w:t>
      </w:r>
      <w:r>
        <w:t xml:space="preserve">se lee: “(…) </w:t>
      </w:r>
      <w:proofErr w:type="spellStart"/>
      <w:r w:rsidRPr="00327E06">
        <w:rPr>
          <w:i/>
        </w:rPr>
        <w:t>Each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of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these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seemingly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progressive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policies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followed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pain</w:t>
      </w:r>
      <w:proofErr w:type="spellEnd"/>
      <w:r w:rsidRPr="00327E06">
        <w:rPr>
          <w:i/>
        </w:rPr>
        <w:t xml:space="preserve">. </w:t>
      </w:r>
      <w:proofErr w:type="spellStart"/>
      <w:r w:rsidRPr="00327E06">
        <w:rPr>
          <w:i/>
        </w:rPr>
        <w:t>For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every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action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there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was</w:t>
      </w:r>
      <w:proofErr w:type="spellEnd"/>
      <w:r w:rsidRPr="00327E06">
        <w:rPr>
          <w:i/>
        </w:rPr>
        <w:t xml:space="preserve"> a </w:t>
      </w:r>
      <w:proofErr w:type="spellStart"/>
      <w:r w:rsidRPr="00327E06">
        <w:rPr>
          <w:i/>
        </w:rPr>
        <w:t>reaction</w:t>
      </w:r>
      <w:proofErr w:type="spellEnd"/>
      <w:r w:rsidRPr="00327E06">
        <w:rPr>
          <w:i/>
        </w:rPr>
        <w:t xml:space="preserve">. </w:t>
      </w:r>
      <w:proofErr w:type="spellStart"/>
      <w:r w:rsidRPr="00327E06">
        <w:rPr>
          <w:i/>
        </w:rPr>
        <w:t>It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took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corporate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fraud</w:t>
      </w:r>
      <w:proofErr w:type="spellEnd"/>
      <w:r w:rsidRPr="00327E06">
        <w:rPr>
          <w:i/>
        </w:rPr>
        <w:t xml:space="preserve">, </w:t>
      </w:r>
      <w:proofErr w:type="spellStart"/>
      <w:r w:rsidRPr="00327E06">
        <w:rPr>
          <w:i/>
        </w:rPr>
        <w:t>years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of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discrimination</w:t>
      </w:r>
      <w:proofErr w:type="spellEnd"/>
      <w:r w:rsidRPr="00327E06">
        <w:rPr>
          <w:i/>
        </w:rPr>
        <w:t xml:space="preserve"> and a </w:t>
      </w:r>
      <w:proofErr w:type="spellStart"/>
      <w:r w:rsidRPr="00327E06">
        <w:rPr>
          <w:i/>
        </w:rPr>
        <w:t>devastating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oil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spill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to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catalyze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corporate</w:t>
      </w:r>
      <w:proofErr w:type="spellEnd"/>
      <w:r w:rsidRPr="00327E06">
        <w:rPr>
          <w:i/>
        </w:rPr>
        <w:t xml:space="preserve">, social and </w:t>
      </w:r>
      <w:proofErr w:type="spellStart"/>
      <w:r w:rsidRPr="00327E06">
        <w:rPr>
          <w:i/>
        </w:rPr>
        <w:t>environmental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change</w:t>
      </w:r>
      <w:proofErr w:type="spellEnd"/>
      <w:r w:rsidRPr="00327E06">
        <w:rPr>
          <w:i/>
        </w:rPr>
        <w:t xml:space="preserve">. </w:t>
      </w:r>
      <w:proofErr w:type="spellStart"/>
      <w:r w:rsidRPr="00327E06">
        <w:rPr>
          <w:i/>
        </w:rPr>
        <w:t>That</w:t>
      </w:r>
      <w:proofErr w:type="spellEnd"/>
      <w:r w:rsidRPr="00327E06">
        <w:rPr>
          <w:i/>
        </w:rPr>
        <w:t xml:space="preserve"> ESG (</w:t>
      </w:r>
      <w:proofErr w:type="spellStart"/>
      <w:r w:rsidRPr="00327E06">
        <w:rPr>
          <w:i/>
        </w:rPr>
        <w:t>environmental</w:t>
      </w:r>
      <w:proofErr w:type="spellEnd"/>
      <w:r w:rsidRPr="00327E06">
        <w:rPr>
          <w:i/>
        </w:rPr>
        <w:t xml:space="preserve">, social and </w:t>
      </w:r>
      <w:proofErr w:type="spellStart"/>
      <w:r w:rsidRPr="00327E06">
        <w:rPr>
          <w:i/>
        </w:rPr>
        <w:t>governance</w:t>
      </w:r>
      <w:proofErr w:type="spellEnd"/>
      <w:r w:rsidRPr="00327E06">
        <w:rPr>
          <w:i/>
        </w:rPr>
        <w:t xml:space="preserve">) </w:t>
      </w:r>
      <w:proofErr w:type="spellStart"/>
      <w:r w:rsidRPr="00327E06">
        <w:rPr>
          <w:i/>
        </w:rPr>
        <w:t>investing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is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now</w:t>
      </w:r>
      <w:proofErr w:type="spellEnd"/>
      <w:r w:rsidRPr="00327E06">
        <w:rPr>
          <w:i/>
        </w:rPr>
        <w:t xml:space="preserve"> in </w:t>
      </w:r>
      <w:proofErr w:type="spellStart"/>
      <w:r w:rsidRPr="00327E06">
        <w:rPr>
          <w:i/>
        </w:rPr>
        <w:t>vogue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is</w:t>
      </w:r>
      <w:proofErr w:type="spellEnd"/>
      <w:r w:rsidRPr="00327E06">
        <w:rPr>
          <w:i/>
        </w:rPr>
        <w:t xml:space="preserve"> a </w:t>
      </w:r>
      <w:proofErr w:type="spellStart"/>
      <w:r w:rsidRPr="00327E06">
        <w:rPr>
          <w:i/>
        </w:rPr>
        <w:t>sign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that</w:t>
      </w:r>
      <w:proofErr w:type="spellEnd"/>
      <w:r w:rsidRPr="00327E06">
        <w:rPr>
          <w:i/>
        </w:rPr>
        <w:t xml:space="preserve"> American </w:t>
      </w:r>
      <w:proofErr w:type="spellStart"/>
      <w:r w:rsidRPr="00327E06">
        <w:rPr>
          <w:i/>
        </w:rPr>
        <w:t>investors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also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seek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change</w:t>
      </w:r>
      <w:proofErr w:type="spellEnd"/>
      <w:r w:rsidRPr="00327E06">
        <w:rPr>
          <w:i/>
        </w:rPr>
        <w:t xml:space="preserve">. </w:t>
      </w:r>
      <w:proofErr w:type="spellStart"/>
      <w:r w:rsidRPr="00327E06">
        <w:rPr>
          <w:i/>
        </w:rPr>
        <w:t>They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want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better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information</w:t>
      </w:r>
      <w:proofErr w:type="spellEnd"/>
      <w:r w:rsidRPr="00327E06">
        <w:rPr>
          <w:i/>
        </w:rPr>
        <w:t xml:space="preserve"> and a </w:t>
      </w:r>
      <w:proofErr w:type="spellStart"/>
      <w:r w:rsidRPr="00327E06">
        <w:rPr>
          <w:i/>
        </w:rPr>
        <w:t>better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framework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to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identify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the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risks</w:t>
      </w:r>
      <w:proofErr w:type="spellEnd"/>
      <w:r w:rsidRPr="00327E06">
        <w:rPr>
          <w:i/>
        </w:rPr>
        <w:t xml:space="preserve"> and </w:t>
      </w:r>
      <w:proofErr w:type="spellStart"/>
      <w:r w:rsidRPr="00327E06">
        <w:rPr>
          <w:i/>
        </w:rPr>
        <w:t>opportunities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that</w:t>
      </w:r>
      <w:proofErr w:type="spellEnd"/>
      <w:r w:rsidRPr="00327E06">
        <w:rPr>
          <w:i/>
        </w:rPr>
        <w:t xml:space="preserve"> ESG </w:t>
      </w:r>
      <w:proofErr w:type="spellStart"/>
      <w:r w:rsidRPr="00327E06">
        <w:rPr>
          <w:i/>
        </w:rPr>
        <w:t>analytics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represent</w:t>
      </w:r>
      <w:proofErr w:type="spellEnd"/>
      <w:r w:rsidRPr="00327E06">
        <w:rPr>
          <w:i/>
        </w:rPr>
        <w:t xml:space="preserve">. </w:t>
      </w:r>
      <w:proofErr w:type="spellStart"/>
      <w:r w:rsidRPr="00327E06">
        <w:rPr>
          <w:i/>
        </w:rPr>
        <w:t>Corporate</w:t>
      </w:r>
      <w:proofErr w:type="spellEnd"/>
      <w:r w:rsidRPr="00327E06">
        <w:rPr>
          <w:i/>
        </w:rPr>
        <w:t xml:space="preserve"> social and </w:t>
      </w:r>
      <w:proofErr w:type="spellStart"/>
      <w:r w:rsidRPr="00327E06">
        <w:rPr>
          <w:i/>
        </w:rPr>
        <w:t>governance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policies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have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certainly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evolved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with</w:t>
      </w:r>
      <w:proofErr w:type="spellEnd"/>
      <w:r w:rsidRPr="00327E06">
        <w:rPr>
          <w:i/>
        </w:rPr>
        <w:t xml:space="preserve"> social </w:t>
      </w:r>
      <w:proofErr w:type="spellStart"/>
      <w:r w:rsidRPr="00327E06">
        <w:rPr>
          <w:i/>
        </w:rPr>
        <w:t>climates</w:t>
      </w:r>
      <w:proofErr w:type="spellEnd"/>
      <w:r w:rsidRPr="00327E06">
        <w:rPr>
          <w:i/>
        </w:rPr>
        <w:t xml:space="preserve">, </w:t>
      </w:r>
      <w:proofErr w:type="spellStart"/>
      <w:r w:rsidRPr="00327E06">
        <w:rPr>
          <w:i/>
        </w:rPr>
        <w:t>but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environmental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policies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must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evolve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even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faster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to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help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investors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stay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ahead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of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the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risks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of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climate</w:t>
      </w:r>
      <w:proofErr w:type="spellEnd"/>
      <w:r w:rsidRPr="00327E06">
        <w:rPr>
          <w:i/>
        </w:rPr>
        <w:t xml:space="preserve"> </w:t>
      </w:r>
      <w:proofErr w:type="spellStart"/>
      <w:r w:rsidRPr="00327E06">
        <w:rPr>
          <w:i/>
        </w:rPr>
        <w:t>change</w:t>
      </w:r>
      <w:proofErr w:type="spellEnd"/>
      <w:r w:rsidRPr="00327E06">
        <w:rPr>
          <w:i/>
        </w:rPr>
        <w:t>.</w:t>
      </w:r>
      <w:r>
        <w:t xml:space="preserve"> (…)”</w:t>
      </w:r>
    </w:p>
    <w:p w14:paraId="65C48D97" w14:textId="3D85DF2A" w:rsidR="002907CA" w:rsidRDefault="002907CA" w:rsidP="00327E06">
      <w:r>
        <w:t>Hoy existe un gran interés de saber quiénes son y cómo obran los administradores. Si tiene</w:t>
      </w:r>
      <w:r w:rsidR="00885D9C">
        <w:t>n</w:t>
      </w:r>
      <w:r>
        <w:t xml:space="preserve"> un gran apetito al riesgo</w:t>
      </w:r>
      <w:r w:rsidR="00885D9C">
        <w:t>,</w:t>
      </w:r>
      <w:r>
        <w:t xml:space="preserve"> los inversionistas se mostrarán más cautelosos. Si no cuidan del control interno, se pensará que la empresa no podrá evitar ni sobrepasar ciertos riesgos.</w:t>
      </w:r>
      <w:r w:rsidR="00885D9C">
        <w:t xml:space="preserve"> Ya sabíamos que las empresas toman a los administradores como modelos, imitándolos. Un administrador que no hace </w:t>
      </w:r>
      <w:r w:rsidR="007D1205">
        <w:t>estudios,</w:t>
      </w:r>
      <w:r w:rsidR="00885D9C">
        <w:t xml:space="preserve"> sino que se basa en sus intuiciones, generará una organización llena de pálpitos y pocas certidumbres.</w:t>
      </w:r>
    </w:p>
    <w:p w14:paraId="53CF264C" w14:textId="73C1AF68" w:rsidR="007D1205" w:rsidRDefault="007D1205" w:rsidP="00327E06">
      <w:r>
        <w:t xml:space="preserve">La información no financiera puede estar sin estructurar. Su identificación y </w:t>
      </w:r>
      <w:r>
        <w:t xml:space="preserve">comprobación puede ser más difícil que </w:t>
      </w:r>
      <w:r w:rsidR="00862566">
        <w:t xml:space="preserve">respecto de </w:t>
      </w:r>
      <w:r>
        <w:t>la tradicional información financiera.</w:t>
      </w:r>
      <w:r w:rsidR="00634FF0">
        <w:t xml:space="preserve"> A veces unos funcionarios escriben notas según lo que ellos piensan y nadie las revisa. Terminan en manos del público desorientándolo porque en realidad no reflejan el pensamiento de los dueños, controlantes y administradores.</w:t>
      </w:r>
    </w:p>
    <w:p w14:paraId="1BB13777" w14:textId="687318F2" w:rsidR="00862566" w:rsidRDefault="00862566" w:rsidP="00327E06">
      <w:bookmarkStart w:id="0" w:name="_GoBack"/>
      <w:r>
        <w:t>Además de mayor información sobre la forma como se gobiernan las entidades, el público también quiere saber cuál es su actitud frente a la comunidad</w:t>
      </w:r>
      <w:bookmarkEnd w:id="0"/>
      <w:r>
        <w:t>. Es claro que si se tratan mal a los vecinos se formará una mala imagen que terminará afectando su actividad económica. La historia registra las dificultades originadas por campañas orientadas a lograr que no se compren los artículos de un proveedor. Si una entidad no respeta los derechos humanos, ejerce discriminación, permite el acoso sexual, es tramposa al producir, engaña a sus compradores, afecta a la comunidad por ejemplo generando alta contaminación, el público la castigará dirigiéndose hacia otras.</w:t>
      </w:r>
    </w:p>
    <w:p w14:paraId="2290F8F9" w14:textId="00AAACAE" w:rsidR="00862566" w:rsidRDefault="00862566" w:rsidP="00327E06">
      <w:r>
        <w:t xml:space="preserve">De similar manera hoy en día se vigila si las entidades hacen lo posible para proteger la naturaleza y disminuir las amenazas relacionadas con el cambio climático. Si, por ejemplo, una empresa descarga sus desperdicios sobre las fuentes de agua, </w:t>
      </w:r>
      <w:r w:rsidR="00667D2A">
        <w:t>perderá toda respetabilidad y apoyo. Aun reduciendo los precios no logrará estimular sus ventas.</w:t>
      </w:r>
    </w:p>
    <w:p w14:paraId="2EAF3221" w14:textId="088E00B6" w:rsidR="00667D2A" w:rsidRDefault="00667D2A" w:rsidP="00327E06">
      <w:r>
        <w:t>Los contadores están evolucionando hacia la información no financiera. Pronto hablarán otro lenguaje.</w:t>
      </w:r>
    </w:p>
    <w:p w14:paraId="4ABDF326" w14:textId="06C668EC" w:rsidR="00667D2A" w:rsidRPr="00667D2A" w:rsidRDefault="00667D2A" w:rsidP="00667D2A">
      <w:pPr>
        <w:jc w:val="right"/>
        <w:rPr>
          <w:i/>
        </w:rPr>
      </w:pPr>
      <w:r w:rsidRPr="00667D2A">
        <w:rPr>
          <w:i/>
        </w:rPr>
        <w:t>Hernando Bermúdez Gómez</w:t>
      </w:r>
    </w:p>
    <w:sectPr w:rsidR="00667D2A" w:rsidRPr="00667D2A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AD32" w14:textId="77777777" w:rsidR="006F35E4" w:rsidRDefault="006F35E4" w:rsidP="00EE7812">
      <w:pPr>
        <w:spacing w:after="0" w:line="240" w:lineRule="auto"/>
      </w:pPr>
      <w:r>
        <w:separator/>
      </w:r>
    </w:p>
  </w:endnote>
  <w:endnote w:type="continuationSeparator" w:id="0">
    <w:p w14:paraId="0A1AC307" w14:textId="77777777" w:rsidR="006F35E4" w:rsidRDefault="006F35E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12C5A" w14:textId="77777777" w:rsidR="006F35E4" w:rsidRDefault="006F35E4" w:rsidP="00EE7812">
      <w:pPr>
        <w:spacing w:after="0" w:line="240" w:lineRule="auto"/>
      </w:pPr>
      <w:r>
        <w:separator/>
      </w:r>
    </w:p>
  </w:footnote>
  <w:footnote w:type="continuationSeparator" w:id="0">
    <w:p w14:paraId="6ADCD9D0" w14:textId="77777777" w:rsidR="006F35E4" w:rsidRDefault="006F35E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r>
      <w:t>Computationis</w:t>
    </w:r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426E5FF3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FE3D22">
      <w:t>4</w:t>
    </w:r>
    <w:r w:rsidR="00327E06">
      <w:t>9</w:t>
    </w:r>
    <w:r w:rsidR="00BA1897">
      <w:t>,</w:t>
    </w:r>
    <w:r w:rsidR="00704BAE">
      <w:t xml:space="preserve"> </w:t>
    </w:r>
    <w:r w:rsidR="000B4FBF">
      <w:t>20</w:t>
    </w:r>
    <w:r w:rsidR="00BD34E8">
      <w:t xml:space="preserve"> de mayo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6F35E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08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E4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F68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D34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ingtoday.com/opinion/the-case-for-standardized-audited-esg-reporting?utm_source=newsletter&amp;utm_campaign=act_daily%2B%27-%27%2B05162019&amp;utm_medium=email&amp;bt_ee=bGpwmqq0O6j5kIOHqqslvaGLShtf99fmxkeTXg4pbjX9J84rvUkRdiQDLCB4ZTXs&amp;bt_alias=eyJ1c2VySWQiOiAiNWM5ODMzY2YtNjUwMC00NDcxLTkxNGQtZjY0MmVhMWY1ZDY3In0%3D&amp;bt_ts=1558001205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54AA-7813-43D2-8EB1-5C66CD62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2019-05-18T20:51:00Z</dcterms:created>
  <dcterms:modified xsi:type="dcterms:W3CDTF">2019-05-18T20:51:00Z</dcterms:modified>
</cp:coreProperties>
</file>