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9585" w14:textId="480C865C" w:rsidR="00D10F3F" w:rsidRPr="00D10F3F" w:rsidRDefault="00D10F3F" w:rsidP="00D10F3F">
      <w:pPr>
        <w:keepNext/>
        <w:framePr w:dropCap="drop" w:lines="3" w:wrap="around" w:vAnchor="text" w:hAnchor="text"/>
        <w:spacing w:after="0" w:line="926" w:lineRule="exact"/>
        <w:textAlignment w:val="baseline"/>
        <w:rPr>
          <w:position w:val="-9"/>
          <w:sz w:val="123"/>
        </w:rPr>
      </w:pPr>
      <w:r w:rsidRPr="00D10F3F">
        <w:rPr>
          <w:position w:val="-9"/>
          <w:sz w:val="123"/>
        </w:rPr>
        <w:t>L</w:t>
      </w:r>
    </w:p>
    <w:p w14:paraId="3197C255" w14:textId="53D05F10" w:rsidR="003B4ECB" w:rsidRDefault="00D10F3F" w:rsidP="007173F9">
      <w:r>
        <w:t xml:space="preserve">as ciencias no se conforman por conocimientos descubiertos o inventados en un mismo lugar, como resultado de un solo método. Ellas son el </w:t>
      </w:r>
      <w:r w:rsidR="00125AE5">
        <w:t>producto</w:t>
      </w:r>
      <w:r>
        <w:t xml:space="preserve"> inacabado de las aportaciones de miles de personas, muchas desconocidas.</w:t>
      </w:r>
      <w:r w:rsidR="00125AE5">
        <w:t xml:space="preserve"> Tales individuos no han sido homogéneos. Sus diferencias no se pueden enumerar completamente. Además de haber nacido en sitios distintos, de tener idiomas y culturas diferentes, de exhibir estudios formales heterogéneos, también han vivido en momento diferentes.</w:t>
      </w:r>
      <w:r w:rsidR="006D7867">
        <w:t xml:space="preserve"> En el caso de lo contable, las empresas de hoy no son las de ayer, como tampoco los mercados, los consumidores, los proveedores, los marcos jurídicos, las monedas, las necesidades globales, etc.</w:t>
      </w:r>
    </w:p>
    <w:p w14:paraId="7BDBCDBD" w14:textId="0DAF35D0" w:rsidR="006D7867" w:rsidRDefault="00AF72FB" w:rsidP="007173F9">
      <w:bookmarkStart w:id="0" w:name="_GoBack"/>
      <w:r>
        <w:t>Por lo tanto, debemos entender que hoy la contabilidad no es lo que fue. Y que es probable que se convierta en otra cosa</w:t>
      </w:r>
      <w:bookmarkEnd w:id="0"/>
      <w:r>
        <w:t>. De manera que los contadores se han ido adaptando a las nuevas épocas y deberán seguir haciéndolo.</w:t>
      </w:r>
    </w:p>
    <w:p w14:paraId="15B0365F" w14:textId="0E00C5BC" w:rsidR="0085036D" w:rsidRDefault="0085036D" w:rsidP="007173F9">
      <w:r>
        <w:t>¿Cuáles son los conceptos permanentes? A título de hipótesis digamos que siempre se ha tratado de informar sobre alguien. Que tal información se ha centrado en lo económico.</w:t>
      </w:r>
      <w:r w:rsidR="00CF0D43">
        <w:t xml:space="preserve"> Resulta, sin embargo, que los conceptos de información, entidad y economía han tenido cambios a lo largo de la historia.</w:t>
      </w:r>
    </w:p>
    <w:p w14:paraId="16E3B296" w14:textId="04E1DA36" w:rsidR="00CF0D43" w:rsidRDefault="00644220" w:rsidP="007173F9">
      <w:r>
        <w:t xml:space="preserve">¿Se pueden encontrar las raíces de nuestras actuales instituciones en la Roma del tiempo de Jesucristo? No parece. A lo más tendremos antecedentes. Es decir: hoy podemos tener </w:t>
      </w:r>
      <w:r w:rsidR="00B42794">
        <w:t>unas</w:t>
      </w:r>
      <w:r>
        <w:t xml:space="preserve"> instituciones que reemplazaron a otras que perdieron vigencia.</w:t>
      </w:r>
    </w:p>
    <w:p w14:paraId="23F58868" w14:textId="5FEC8A48" w:rsidR="00644220" w:rsidRDefault="00644220" w:rsidP="007173F9">
      <w:r>
        <w:t xml:space="preserve">Aún en el recorrido histórico de algunos reguladores podemos advertir evoluciones y revoluciones. De IASC a IASB hay un gran cambio. El recorrido de este último </w:t>
      </w:r>
      <w:r w:rsidR="00146530">
        <w:t>pasó por diversas intelecciones, algunas de las cuales se han ido profundizando. Otras han emergido, como sucedió con la inicial posición sobre la contabilidad de las Pymes, primero considerada fuera del alcance y ahora tenida como principal.</w:t>
      </w:r>
    </w:p>
    <w:p w14:paraId="1081D309" w14:textId="2DADC7FF" w:rsidR="00721B13" w:rsidRDefault="009121C4" w:rsidP="007173F9">
      <w:r>
        <w:t xml:space="preserve">La contabilidad </w:t>
      </w:r>
      <w:r w:rsidR="00CB5C79">
        <w:t>administrativa probablemente también tendrá estándares como la financiera, a pesar de que muchos autores consideran que su falta es una de sus características. Una vez admitimos que las reglas pueden provenir de la técnica y no necesariamente de la ley, entenderemos por qué las distintas escuelas gestan formas de proceder, que sustancialmente son estándares.</w:t>
      </w:r>
    </w:p>
    <w:p w14:paraId="7EDE4E23" w14:textId="59633A80" w:rsidR="00CB5C79" w:rsidRDefault="00FA2B88" w:rsidP="007173F9">
      <w:r>
        <w:t xml:space="preserve">Las circunstancias cambiantes de la vida, las fuentes materiales, obran poderosamente sobre los cuerpos teóricos provocando su cambio. Hoy en día tenemos que aceptar que las diferencias de capacidad </w:t>
      </w:r>
      <w:r w:rsidR="00570DD4">
        <w:t xml:space="preserve">dan lugar a sistemas contables distintos, aunque con ciertos puntos en común con otros. Es indispensable estudiar los modelos minoritarios, como todos los que en otras disciplinas tienen esta misma posición. No son pocas las veces en las cuales lo </w:t>
      </w:r>
      <w:r w:rsidR="00867070">
        <w:t>pequeño se convierte en lo grande, lo rechazado en lo generalmente admitido, lo correcto en incorrecto. Al fin y al cabo, la ciencia avanza negando el conocimiento actual para negarlo o fortalecerlo.</w:t>
      </w:r>
    </w:p>
    <w:p w14:paraId="2C42662E" w14:textId="3A1CD674" w:rsidR="00867070" w:rsidRPr="00867070" w:rsidRDefault="00867070" w:rsidP="00867070">
      <w:pPr>
        <w:jc w:val="right"/>
        <w:rPr>
          <w:i/>
        </w:rPr>
      </w:pPr>
      <w:r w:rsidRPr="00867070">
        <w:rPr>
          <w:i/>
        </w:rPr>
        <w:t>Hernando Bermúdez Gómez</w:t>
      </w:r>
    </w:p>
    <w:sectPr w:rsidR="00867070" w:rsidRPr="0086707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5A1CF" w14:textId="77777777" w:rsidR="004054F8" w:rsidRDefault="004054F8" w:rsidP="00EE7812">
      <w:pPr>
        <w:spacing w:after="0" w:line="240" w:lineRule="auto"/>
      </w:pPr>
      <w:r>
        <w:separator/>
      </w:r>
    </w:p>
  </w:endnote>
  <w:endnote w:type="continuationSeparator" w:id="0">
    <w:p w14:paraId="568FE9E8" w14:textId="77777777" w:rsidR="004054F8" w:rsidRDefault="004054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E285" w14:textId="77777777" w:rsidR="004054F8" w:rsidRDefault="004054F8" w:rsidP="00EE7812">
      <w:pPr>
        <w:spacing w:after="0" w:line="240" w:lineRule="auto"/>
      </w:pPr>
      <w:r>
        <w:separator/>
      </w:r>
    </w:p>
  </w:footnote>
  <w:footnote w:type="continuationSeparator" w:id="0">
    <w:p w14:paraId="0CE0C2D6" w14:textId="77777777" w:rsidR="004054F8" w:rsidRDefault="004054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68F4F9D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049C">
      <w:t>6</w:t>
    </w:r>
    <w:r w:rsidR="007173F9">
      <w:t>5</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4054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72"/>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4F8"/>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71"/>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styleId="Mencinsinresolver">
    <w:name w:val="Unresolved Mention"/>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A887-92B6-4200-B3C1-2C2CDDA2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2019-05-26T16:48:00Z</dcterms:created>
  <dcterms:modified xsi:type="dcterms:W3CDTF">2019-05-26T16:48:00Z</dcterms:modified>
</cp:coreProperties>
</file>