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11CAD" w14:textId="243ACCCD" w:rsidR="00DC3DBB" w:rsidRPr="00DC3DBB" w:rsidRDefault="00DC3DBB" w:rsidP="00DC3DB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DC3DBB">
        <w:rPr>
          <w:position w:val="-7"/>
          <w:sz w:val="120"/>
        </w:rPr>
        <w:t>S</w:t>
      </w:r>
    </w:p>
    <w:p w14:paraId="37042E4C" w14:textId="60E0228C" w:rsidR="009067B6" w:rsidRDefault="00DC3DBB" w:rsidP="00903C08">
      <w:r>
        <w:t>on muchos los negocios que han prosperado al amparo de condiciones favorables creadas por normas legales y puestas en práctica por la rama ejecutiva del poder público.</w:t>
      </w:r>
    </w:p>
    <w:p w14:paraId="76806E23" w14:textId="1F23A567" w:rsidR="00DC3DBB" w:rsidRDefault="00DC3DBB" w:rsidP="00903C08">
      <w:bookmarkStart w:id="0" w:name="_GoBack"/>
      <w:r>
        <w:t>Aunque nuestra Constitución prohibió al Estado hacer donaciones, son varias las formas como se sigue beneficiando a algunas personas, como la adjudicación de contratos a precios superiores a los del mercado</w:t>
      </w:r>
      <w:bookmarkEnd w:id="0"/>
      <w:r>
        <w:t>.</w:t>
      </w:r>
    </w:p>
    <w:p w14:paraId="358D1C10" w14:textId="78AF8583" w:rsidR="00DC3DBB" w:rsidRDefault="00DC3DBB" w:rsidP="00903C08">
      <w:r>
        <w:t xml:space="preserve">Cuando los dueños y controlantes se confían en los apoyos estatales, suelen perder sus negocios cuando el </w:t>
      </w:r>
      <w:r w:rsidR="0013593E">
        <w:t>régimen desaparece.</w:t>
      </w:r>
    </w:p>
    <w:p w14:paraId="00A1ED40" w14:textId="119A421C" w:rsidR="0013593E" w:rsidRDefault="0013593E" w:rsidP="00903C08">
      <w:r>
        <w:t>Un efecto muy negativo de las ayudas estatales es el aumento de la desigualdad, pues muchos, generalmente obreros, no reciben mayor ayuda. En cambio, personas acomodadas y sus sociedades canalizan grandes flujos muy rentables.</w:t>
      </w:r>
    </w:p>
    <w:p w14:paraId="65E6D934" w14:textId="2EC8E3BA" w:rsidR="00EA5B57" w:rsidRDefault="00EA5B57" w:rsidP="00903C08">
      <w:r>
        <w:t xml:space="preserve">En primer lugar, es necesario definir la actividad del Estado porque lo vemos haciendo de todo. En segundo lugar, hay que pensar en quienes no tendrán acceso a los beneficios, no solamente en los privilegiados. En tercer lugar, </w:t>
      </w:r>
      <w:r w:rsidR="00673D98">
        <w:t>los que reciben ventajas deberían contribuir para reponer la ayuda, en lugar de ser, además, contribuyentes con menor carga tributaria.</w:t>
      </w:r>
    </w:p>
    <w:p w14:paraId="6BD51582" w14:textId="3415CA8B" w:rsidR="005D2A0B" w:rsidRDefault="00104CBE" w:rsidP="00903C08">
      <w:r>
        <w:t xml:space="preserve">Los discursos y otras explicaciones de los funcionarios muestran las cosas como inyecciones que el Estado hace para superar condiciones de necesidad y para fomentar ciertas actividades que podrían mejorar el nivel económico del País. Lamentablemente, cuando se analizan los hechos posteriormente, se observa que algunos se </w:t>
      </w:r>
      <w:r>
        <w:t xml:space="preserve">benefician y que los demás no reciben ningún efecto saludable. Así, por ejemplo, si el Estado abarata una materia prima, en nuestro país esto no se traduce en un menor </w:t>
      </w:r>
      <w:r w:rsidR="006059F3">
        <w:t>precio, sino en una mayor utilidad del fabricante.</w:t>
      </w:r>
    </w:p>
    <w:p w14:paraId="29B052E6" w14:textId="7FB54334" w:rsidR="002A324F" w:rsidRDefault="002A324F" w:rsidP="00903C08">
      <w:r>
        <w:t xml:space="preserve">En Europa el Estado tiene prohibido intervenir afectando la libre competencia. Según nos cuenta el doctor </w:t>
      </w:r>
      <w:r w:rsidRPr="002A324F">
        <w:t>José Miguel De La Calle</w:t>
      </w:r>
      <w:r>
        <w:t xml:space="preserve">, en su artículo </w:t>
      </w:r>
      <w:hyperlink r:id="rId8" w:history="1">
        <w:r w:rsidRPr="002A324F">
          <w:rPr>
            <w:rStyle w:val="Hipervnculo"/>
            <w:i/>
          </w:rPr>
          <w:t>Aplicabilidad del concepto de ayudas de Estado en nuestro país</w:t>
        </w:r>
      </w:hyperlink>
      <w:r>
        <w:t xml:space="preserve">, solo son admisibles: “(…) </w:t>
      </w:r>
      <w:r w:rsidRPr="001D2C24">
        <w:rPr>
          <w:i/>
        </w:rPr>
        <w:t>(i) apoyos para fines exclusivamente sociales otorgados en condiciones de no discriminación, (</w:t>
      </w:r>
      <w:proofErr w:type="spellStart"/>
      <w:r w:rsidRPr="001D2C24">
        <w:rPr>
          <w:i/>
        </w:rPr>
        <w:t>ii</w:t>
      </w:r>
      <w:proofErr w:type="spellEnd"/>
      <w:r w:rsidRPr="001D2C24">
        <w:rPr>
          <w:i/>
        </w:rPr>
        <w:t>) ayudas para atender desastres naturales, (</w:t>
      </w:r>
      <w:proofErr w:type="spellStart"/>
      <w:r w:rsidRPr="001D2C24">
        <w:rPr>
          <w:i/>
        </w:rPr>
        <w:t>iii</w:t>
      </w:r>
      <w:proofErr w:type="spellEnd"/>
      <w:r w:rsidRPr="001D2C24">
        <w:rPr>
          <w:i/>
        </w:rPr>
        <w:t>) ayudas para proveer desarrollo económico en áreas deprimidas, (</w:t>
      </w:r>
      <w:proofErr w:type="spellStart"/>
      <w:r w:rsidRPr="001D2C24">
        <w:rPr>
          <w:i/>
        </w:rPr>
        <w:t>iv</w:t>
      </w:r>
      <w:proofErr w:type="spellEnd"/>
      <w:r w:rsidRPr="001D2C24">
        <w:rPr>
          <w:i/>
        </w:rPr>
        <w:t>) ayudas para remediar una perturbación severa de la economía o (v) ayudas para proteger una herencia cultural.</w:t>
      </w:r>
      <w:r w:rsidR="001D2C24">
        <w:t xml:space="preserve"> (…)”.</w:t>
      </w:r>
    </w:p>
    <w:p w14:paraId="67E01BB9" w14:textId="339679FF" w:rsidR="001D2C24" w:rsidRDefault="001D2C24" w:rsidP="00903C08">
      <w:r>
        <w:t>Mientras en Colombia el Estado siga participando en toda la economía, así sea mediante contratos, el sector público no se defenderá por sí mismo y al lado de los necesitados se encontrarán muchos oportunistas aprovechando los ríos de dinero que se destinan a labores que deberían impulsarse de otras formas.</w:t>
      </w:r>
    </w:p>
    <w:p w14:paraId="6ED0FEA6" w14:textId="77777777" w:rsidR="001D2C24" w:rsidRDefault="001D2C24" w:rsidP="001D2C24">
      <w:r>
        <w:t>¿Cuál es el impacto de la actividad estatal en los entes concretos? Esta es una pregunta que pueden responder con mucha precisión los respectivos contadores, si se dedican a la contabilidad analítica.</w:t>
      </w:r>
    </w:p>
    <w:p w14:paraId="2ED2FA17" w14:textId="4911CA71" w:rsidR="001D2C24" w:rsidRDefault="001D2C24" w:rsidP="00903C08">
      <w:r>
        <w:t xml:space="preserve">Los contadores tienen un gran </w:t>
      </w:r>
      <w:r w:rsidR="00BB1A08">
        <w:t>poder,</w:t>
      </w:r>
      <w:r>
        <w:t xml:space="preserve"> pero muy pocas veces lo ejercen.</w:t>
      </w:r>
    </w:p>
    <w:p w14:paraId="1DD7295D" w14:textId="3D6C18E9" w:rsidR="001D2C24" w:rsidRPr="00BB1A08" w:rsidRDefault="001D2C24" w:rsidP="001D2C24">
      <w:pPr>
        <w:jc w:val="right"/>
        <w:rPr>
          <w:i/>
        </w:rPr>
      </w:pPr>
      <w:r w:rsidRPr="00BB1A08">
        <w:rPr>
          <w:i/>
        </w:rPr>
        <w:t>Hernando Bermúdez Gómez</w:t>
      </w:r>
    </w:p>
    <w:sectPr w:rsidR="001D2C24" w:rsidRPr="00BB1A08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144AA" w14:textId="77777777" w:rsidR="00E36AE5" w:rsidRDefault="00E36AE5" w:rsidP="00EE7812">
      <w:pPr>
        <w:spacing w:after="0" w:line="240" w:lineRule="auto"/>
      </w:pPr>
      <w:r>
        <w:separator/>
      </w:r>
    </w:p>
  </w:endnote>
  <w:endnote w:type="continuationSeparator" w:id="0">
    <w:p w14:paraId="35B86D9A" w14:textId="77777777" w:rsidR="00E36AE5" w:rsidRDefault="00E36AE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2FACE" w14:textId="77777777" w:rsidR="00E36AE5" w:rsidRDefault="00E36AE5" w:rsidP="00EE7812">
      <w:pPr>
        <w:spacing w:after="0" w:line="240" w:lineRule="auto"/>
      </w:pPr>
      <w:r>
        <w:separator/>
      </w:r>
    </w:p>
  </w:footnote>
  <w:footnote w:type="continuationSeparator" w:id="0">
    <w:p w14:paraId="023B41E4" w14:textId="77777777" w:rsidR="00E36AE5" w:rsidRDefault="00E36AE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r>
      <w:t>Computationis</w:t>
    </w:r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38225806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25A3B">
      <w:t>3</w:t>
    </w:r>
    <w:r w:rsidR="00903C08">
      <w:t>70</w:t>
    </w:r>
    <w:r w:rsidR="00BA1897">
      <w:t>,</w:t>
    </w:r>
    <w:r w:rsidR="00704BAE">
      <w:t xml:space="preserve"> </w:t>
    </w:r>
    <w:r w:rsidR="00FF7209">
      <w:t>3</w:t>
    </w:r>
    <w:r w:rsidR="00BD34E8">
      <w:t xml:space="preserve"> de </w:t>
    </w:r>
    <w:r w:rsidR="00FF7209">
      <w:t>junio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E36AE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5E"/>
    <w:rsid w:val="002463B4"/>
    <w:rsid w:val="00246599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D1"/>
    <w:rsid w:val="00401BEA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705F"/>
    <w:rsid w:val="0042707E"/>
    <w:rsid w:val="004270A3"/>
    <w:rsid w:val="004270C3"/>
    <w:rsid w:val="00427135"/>
    <w:rsid w:val="004271EB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47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56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B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2B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CCA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ED2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27FE4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3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8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7B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bitojuridico.com/noticias/columnista-impreso/mercantil-propiedad-intelectual-y-arbitraje/aplicabilidad-del-concep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E503-11EF-48F3-824E-C9997205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2945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2019-05-29T23:07:00Z</dcterms:created>
  <dcterms:modified xsi:type="dcterms:W3CDTF">2019-05-29T23:07:00Z</dcterms:modified>
</cp:coreProperties>
</file>