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099E0" w14:textId="3AD30F54" w:rsidR="00040BA9" w:rsidRPr="00040BA9" w:rsidRDefault="00040BA9" w:rsidP="00040BA9">
      <w:pPr>
        <w:keepNext/>
        <w:framePr w:dropCap="drop" w:lines="3" w:wrap="around" w:vAnchor="text" w:hAnchor="text"/>
        <w:spacing w:after="0" w:line="926" w:lineRule="exact"/>
        <w:textAlignment w:val="baseline"/>
        <w:rPr>
          <w:position w:val="-9"/>
          <w:sz w:val="123"/>
        </w:rPr>
      </w:pPr>
      <w:bookmarkStart w:id="0" w:name="_GoBack"/>
      <w:bookmarkEnd w:id="0"/>
      <w:r w:rsidRPr="00040BA9">
        <w:rPr>
          <w:position w:val="-9"/>
          <w:sz w:val="123"/>
        </w:rPr>
        <w:t>L</w:t>
      </w:r>
    </w:p>
    <w:p w14:paraId="5FE0B9D8" w14:textId="689EBB29" w:rsidR="00C432CC" w:rsidRDefault="00040BA9" w:rsidP="008F0EE6">
      <w:r>
        <w:t>a contabilidad no es el resultado de sumar o restar valores, sino la consecuencia de una serie de juicios basados en criterios conforme a los cuales se hacen reconocimientos de activos, pasivos, ingresos o erogaciones. Al dejar de usar el criterio de caja o efectivo, para pasar a utilizar el de ocurrencia o realización, aparece un</w:t>
      </w:r>
      <w:r w:rsidR="00633B29">
        <w:t>a</w:t>
      </w:r>
      <w:r>
        <w:t xml:space="preserve"> gran dificultad, que puede dar lugar a la pronta o tardía acumulación de una partida.</w:t>
      </w:r>
      <w:r w:rsidR="00633B29">
        <w:t xml:space="preserve"> Se habla entonces de las acumulaciones discrecionales (</w:t>
      </w:r>
      <w:proofErr w:type="spellStart"/>
      <w:r w:rsidR="00633B29" w:rsidRPr="00633B29">
        <w:t>discretionary</w:t>
      </w:r>
      <w:proofErr w:type="spellEnd"/>
      <w:r w:rsidR="00633B29" w:rsidRPr="00633B29">
        <w:t xml:space="preserve"> </w:t>
      </w:r>
      <w:proofErr w:type="spellStart"/>
      <w:r w:rsidR="00633B29" w:rsidRPr="00633B29">
        <w:t>accruals</w:t>
      </w:r>
      <w:proofErr w:type="spellEnd"/>
      <w:r w:rsidR="00633B29">
        <w:t xml:space="preserve">). </w:t>
      </w:r>
      <w:r w:rsidR="00164030">
        <w:t>Estas representan un problema para la calidad de la información.</w:t>
      </w:r>
    </w:p>
    <w:p w14:paraId="5C244037" w14:textId="134418C6" w:rsidR="00164030" w:rsidRDefault="00164030" w:rsidP="008F0EE6">
      <w:pPr>
        <w:rPr>
          <w:lang w:val="en-US"/>
        </w:rPr>
      </w:pPr>
      <w:r w:rsidRPr="00164030">
        <w:rPr>
          <w:lang w:val="en-US"/>
        </w:rPr>
        <w:t xml:space="preserve">Andrew B. Jackson, </w:t>
      </w:r>
      <w:proofErr w:type="spellStart"/>
      <w:r w:rsidRPr="00164030">
        <w:rPr>
          <w:lang w:val="en-US"/>
        </w:rPr>
        <w:t>en</w:t>
      </w:r>
      <w:proofErr w:type="spellEnd"/>
      <w:r w:rsidRPr="00164030">
        <w:rPr>
          <w:lang w:val="en-US"/>
        </w:rPr>
        <w:t xml:space="preserve"> </w:t>
      </w:r>
      <w:proofErr w:type="spellStart"/>
      <w:r w:rsidRPr="00164030">
        <w:rPr>
          <w:lang w:val="en-US"/>
        </w:rPr>
        <w:t>su</w:t>
      </w:r>
      <w:proofErr w:type="spellEnd"/>
      <w:r w:rsidRPr="00164030">
        <w:rPr>
          <w:lang w:val="en-US"/>
        </w:rPr>
        <w:t xml:space="preserve"> </w:t>
      </w:r>
      <w:proofErr w:type="spellStart"/>
      <w:r w:rsidRPr="00164030">
        <w:rPr>
          <w:lang w:val="en-US"/>
        </w:rPr>
        <w:t>artículo</w:t>
      </w:r>
      <w:proofErr w:type="spellEnd"/>
      <w:r w:rsidRPr="00164030">
        <w:rPr>
          <w:lang w:val="en-US"/>
        </w:rPr>
        <w:t xml:space="preserve"> </w:t>
      </w:r>
      <w:r w:rsidR="00AB628D">
        <w:fldChar w:fldCharType="begin"/>
      </w:r>
      <w:r w:rsidR="00AB628D" w:rsidRPr="00B5018A">
        <w:rPr>
          <w:lang w:val="en-US"/>
        </w:rPr>
        <w:instrText xml:space="preserve"> HYPERLINK "https://papers.ssrn.com/sol3/papers.cfm?abstract_id=3194889" </w:instrText>
      </w:r>
      <w:r w:rsidR="00AB628D">
        <w:fldChar w:fldCharType="separate"/>
      </w:r>
      <w:r w:rsidRPr="00B55C52">
        <w:rPr>
          <w:rStyle w:val="Hipervnculo"/>
          <w:i/>
          <w:iCs/>
          <w:lang w:val="en-US"/>
        </w:rPr>
        <w:t>Discretionary Accruals: Earnings Management... Or Not?</w:t>
      </w:r>
      <w:r w:rsidR="00AB628D">
        <w:rPr>
          <w:rStyle w:val="Hipervnculo"/>
          <w:i/>
          <w:iCs/>
          <w:lang w:val="en-US"/>
        </w:rPr>
        <w:fldChar w:fldCharType="end"/>
      </w:r>
      <w:r w:rsidRPr="00164030">
        <w:rPr>
          <w:lang w:val="en-US"/>
        </w:rPr>
        <w:t xml:space="preserve"> (</w:t>
      </w:r>
      <w:r w:rsidR="00B55C52" w:rsidRPr="00B55C52">
        <w:rPr>
          <w:lang w:val="en-US"/>
        </w:rPr>
        <w:t xml:space="preserve">ABACUS, Vol. 54, No. 2, 2018 </w:t>
      </w:r>
      <w:proofErr w:type="spellStart"/>
      <w:r w:rsidR="00B55C52" w:rsidRPr="00B55C52">
        <w:rPr>
          <w:lang w:val="en-US"/>
        </w:rPr>
        <w:t>doi</w:t>
      </w:r>
      <w:proofErr w:type="spellEnd"/>
      <w:r w:rsidR="00B55C52" w:rsidRPr="00B55C52">
        <w:rPr>
          <w:lang w:val="en-US"/>
        </w:rPr>
        <w:t>: 10.1111/abac.12117</w:t>
      </w:r>
      <w:r w:rsidR="00B55C52">
        <w:rPr>
          <w:lang w:val="en-US"/>
        </w:rPr>
        <w:t xml:space="preserve">) </w:t>
      </w:r>
      <w:proofErr w:type="spellStart"/>
      <w:r w:rsidR="00B55C52">
        <w:rPr>
          <w:lang w:val="en-US"/>
        </w:rPr>
        <w:t>concluyó</w:t>
      </w:r>
      <w:proofErr w:type="spellEnd"/>
      <w:r w:rsidR="00B55C52">
        <w:rPr>
          <w:lang w:val="en-US"/>
        </w:rPr>
        <w:t>: “</w:t>
      </w:r>
      <w:r w:rsidR="00B55C52" w:rsidRPr="00B55C52">
        <w:rPr>
          <w:i/>
          <w:iCs/>
          <w:lang w:val="en-US"/>
        </w:rPr>
        <w:t xml:space="preserve">As this paper has demonstrated, the use of discretionary accruals measures is unable to provide plausible detection of earnings management. Further, as Ball (2013) highlights, it is a form of arrogance that researchers claim they </w:t>
      </w:r>
      <w:proofErr w:type="gramStart"/>
      <w:r w:rsidR="00B55C52" w:rsidRPr="00B55C52">
        <w:rPr>
          <w:i/>
          <w:iCs/>
          <w:lang w:val="en-US"/>
        </w:rPr>
        <w:t>are able to</w:t>
      </w:r>
      <w:proofErr w:type="gramEnd"/>
      <w:r w:rsidR="00B55C52" w:rsidRPr="00B55C52">
        <w:rPr>
          <w:i/>
          <w:iCs/>
          <w:lang w:val="en-US"/>
        </w:rPr>
        <w:t xml:space="preserve"> detect earnings management using cross-sectional data from a large database when auditors and those close to the ﬁrm are unable to do so. To the degree that earnings management is a clear situation of low earnings quality, it is worth noting that CFO responses in </w:t>
      </w:r>
      <w:proofErr w:type="spellStart"/>
      <w:r w:rsidR="00B55C52" w:rsidRPr="00B55C52">
        <w:rPr>
          <w:i/>
          <w:iCs/>
          <w:lang w:val="en-US"/>
        </w:rPr>
        <w:t>Dichev</w:t>
      </w:r>
      <w:proofErr w:type="spellEnd"/>
      <w:r w:rsidR="00B55C52" w:rsidRPr="00B55C52">
        <w:rPr>
          <w:i/>
          <w:iCs/>
          <w:lang w:val="en-US"/>
        </w:rPr>
        <w:t xml:space="preserve"> et al. (2013, Table 3, p. 12) rank sustainable reporting and earnings, which are free from special or one-time items, as the two most important criteria in assessing earnings quality. Accruals, let alone discretionary accruals, are not mentioned in the responses at all. Papers that claim that sophisticated investors use discretionary accruals are likely overstated—it is more likely that </w:t>
      </w:r>
      <w:r w:rsidR="00B55C52" w:rsidRPr="00B55C52">
        <w:rPr>
          <w:i/>
          <w:iCs/>
          <w:lang w:val="en-US"/>
        </w:rPr>
        <w:t>sophisticated investors analyze the difference between cash ﬂows and accruals, and only accounting academics use discretionary accruals.</w:t>
      </w:r>
      <w:r w:rsidR="00B55C52" w:rsidRPr="00B55C52">
        <w:rPr>
          <w:i/>
          <w:iCs/>
          <w:vertAlign w:val="superscript"/>
          <w:lang w:val="en-US"/>
        </w:rPr>
        <w:t>10</w:t>
      </w:r>
      <w:r w:rsidR="00B55C52">
        <w:rPr>
          <w:lang w:val="en-US"/>
        </w:rPr>
        <w:t xml:space="preserve"> (…)”</w:t>
      </w:r>
    </w:p>
    <w:p w14:paraId="0055F057" w14:textId="064D0426" w:rsidR="00165345" w:rsidRDefault="00165345" w:rsidP="008F0EE6">
      <w:r w:rsidRPr="00165345">
        <w:t>Algunos quisieran eliminar de l</w:t>
      </w:r>
      <w:r>
        <w:t>a</w:t>
      </w:r>
      <w:r w:rsidRPr="00165345">
        <w:t xml:space="preserve"> c</w:t>
      </w:r>
      <w:r>
        <w:t>ontabilidad toda estimación. Esta dejaría de reflejar la realidad.</w:t>
      </w:r>
    </w:p>
    <w:p w14:paraId="53A4CB7E" w14:textId="691DE084" w:rsidR="00165345" w:rsidRDefault="00E47FB2" w:rsidP="008F0EE6">
      <w:pPr>
        <w:rPr>
          <w:lang w:val="en-US"/>
        </w:rPr>
      </w:pPr>
      <w:r>
        <w:t>Con todo, es claro que las estimaciones pueden no tener la cer</w:t>
      </w:r>
      <w:r w:rsidR="00AA2D86">
        <w:t>t</w:t>
      </w:r>
      <w:r>
        <w:t xml:space="preserve">eza necesaria para tenerse como prueba en un proceso punitivo. </w:t>
      </w:r>
      <w:r w:rsidRPr="00E47FB2">
        <w:rPr>
          <w:lang w:val="en-US"/>
        </w:rPr>
        <w:t xml:space="preserve">Jackson </w:t>
      </w:r>
      <w:proofErr w:type="spellStart"/>
      <w:r w:rsidRPr="00E47FB2">
        <w:rPr>
          <w:lang w:val="en-US"/>
        </w:rPr>
        <w:t>termina</w:t>
      </w:r>
      <w:proofErr w:type="spellEnd"/>
      <w:r w:rsidRPr="00E47FB2">
        <w:rPr>
          <w:lang w:val="en-US"/>
        </w:rPr>
        <w:t xml:space="preserve"> </w:t>
      </w:r>
      <w:proofErr w:type="spellStart"/>
      <w:r w:rsidRPr="00E47FB2">
        <w:rPr>
          <w:lang w:val="en-US"/>
        </w:rPr>
        <w:t>sosteniendo</w:t>
      </w:r>
      <w:proofErr w:type="spellEnd"/>
      <w:r w:rsidRPr="00E47FB2">
        <w:rPr>
          <w:lang w:val="en-US"/>
        </w:rPr>
        <w:t xml:space="preserve">: “(…) </w:t>
      </w:r>
      <w:r w:rsidRPr="00E47FB2">
        <w:rPr>
          <w:i/>
          <w:iCs/>
          <w:lang w:val="en-US"/>
        </w:rPr>
        <w:t>If we de</w:t>
      </w:r>
      <w:r w:rsidRPr="00E47FB2">
        <w:rPr>
          <w:i/>
          <w:iCs/>
        </w:rPr>
        <w:t>ﬁ</w:t>
      </w:r>
      <w:r w:rsidRPr="00E47FB2">
        <w:rPr>
          <w:i/>
          <w:iCs/>
          <w:lang w:val="en-US"/>
        </w:rPr>
        <w:t xml:space="preserve">ne discretionary accruals to be what they are, that is, the deviation from industry averages, there is no issue. The problems arise when the leap of faith is taken to interpret the estimates to be evidence of earnings management. To paraphrase Ball (2013), the litmus test of whether anyone believes these models is the extent to which researchers have used the estimates to pursue legal action against </w:t>
      </w:r>
      <w:r w:rsidRPr="00E47FB2">
        <w:rPr>
          <w:i/>
          <w:iCs/>
        </w:rPr>
        <w:t>ﬁ</w:t>
      </w:r>
      <w:r w:rsidRPr="00E47FB2">
        <w:rPr>
          <w:i/>
          <w:iCs/>
          <w:lang w:val="en-US"/>
        </w:rPr>
        <w:t>rms for fraud/earnings management—zero</w:t>
      </w:r>
      <w:r w:rsidRPr="00E47FB2">
        <w:rPr>
          <w:lang w:val="en-US"/>
        </w:rPr>
        <w:t>.</w:t>
      </w:r>
      <w:r>
        <w:rPr>
          <w:lang w:val="en-US"/>
        </w:rPr>
        <w:t>”</w:t>
      </w:r>
    </w:p>
    <w:p w14:paraId="3A3B0B02" w14:textId="3513EC5C" w:rsidR="00AA2D86" w:rsidRDefault="00B064B7" w:rsidP="008F0EE6">
      <w:r w:rsidRPr="00B064B7">
        <w:t>Las partidas activas o pasivas q</w:t>
      </w:r>
      <w:r>
        <w:t>ue muestran diferidos deben ser estudiadas a profundidad cuando son materiales. Son famosos los casos de diferir los ingresos para no pagar impuestos ni distribuir dividendos. Mientras tanto la entidad disfruta de altos niveles de efectivo que, contradictoriamente, utiliza con total libertad.</w:t>
      </w:r>
    </w:p>
    <w:p w14:paraId="260BBFF4" w14:textId="376AF1D6" w:rsidR="001270CA" w:rsidRDefault="001270CA" w:rsidP="008F0EE6">
      <w:r>
        <w:t>La integridad de los administradores, de los contadores preparadores y de los aseguradores es una característica necesaria para obtener información neutral, que se apegue cuanto se pueda a la realidad.</w:t>
      </w:r>
    </w:p>
    <w:p w14:paraId="1CCC7F67" w14:textId="2A711E0B" w:rsidR="001270CA" w:rsidRPr="001270CA" w:rsidRDefault="001270CA" w:rsidP="001270CA">
      <w:pPr>
        <w:jc w:val="right"/>
        <w:rPr>
          <w:i/>
          <w:iCs/>
        </w:rPr>
      </w:pPr>
      <w:r w:rsidRPr="001270CA">
        <w:rPr>
          <w:i/>
          <w:iCs/>
        </w:rPr>
        <w:t>Hernando Bermúdez Gómez</w:t>
      </w:r>
    </w:p>
    <w:sectPr w:rsidR="001270CA" w:rsidRPr="001270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33E0" w14:textId="77777777" w:rsidR="00AB628D" w:rsidRDefault="00AB628D" w:rsidP="00EE7812">
      <w:pPr>
        <w:spacing w:after="0" w:line="240" w:lineRule="auto"/>
      </w:pPr>
      <w:r>
        <w:separator/>
      </w:r>
    </w:p>
  </w:endnote>
  <w:endnote w:type="continuationSeparator" w:id="0">
    <w:p w14:paraId="38E40D5E" w14:textId="77777777" w:rsidR="00AB628D" w:rsidRDefault="00AB62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4FA14" w14:textId="77777777" w:rsidR="00AB628D" w:rsidRDefault="00AB628D" w:rsidP="00EE7812">
      <w:pPr>
        <w:spacing w:after="0" w:line="240" w:lineRule="auto"/>
      </w:pPr>
      <w:r>
        <w:separator/>
      </w:r>
    </w:p>
  </w:footnote>
  <w:footnote w:type="continuationSeparator" w:id="0">
    <w:p w14:paraId="72FE1476" w14:textId="77777777" w:rsidR="00AB628D" w:rsidRDefault="00AB62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6248D9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40</w:t>
    </w:r>
    <w:r w:rsidR="008F0EE6">
      <w:t>8</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AB62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25"/>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8D"/>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18A"/>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styleId="Mencinsinresolver">
    <w:name w:val="Unresolved Mention"/>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7F36-B61C-494C-BE32-C93A7D44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2019-06-15T20:02:00Z</dcterms:created>
  <dcterms:modified xsi:type="dcterms:W3CDTF">2019-06-15T20:02:00Z</dcterms:modified>
</cp:coreProperties>
</file>