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8706" w14:textId="12D31AB3" w:rsidR="00204BED" w:rsidRPr="00204BED" w:rsidRDefault="00204BED" w:rsidP="00204B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04BED">
        <w:rPr>
          <w:position w:val="-9"/>
          <w:sz w:val="123"/>
        </w:rPr>
        <w:t>L</w:t>
      </w:r>
    </w:p>
    <w:p w14:paraId="6ACD5EE1" w14:textId="214EE89E" w:rsidR="00D34360" w:rsidRDefault="00204BED" w:rsidP="004B6032">
      <w:pPr>
        <w:autoSpaceDE w:val="0"/>
        <w:autoSpaceDN w:val="0"/>
        <w:adjustRightInd w:val="0"/>
        <w:spacing w:after="0" w:line="240" w:lineRule="auto"/>
      </w:pPr>
      <w:r>
        <w:t>as instituciones de educación superior</w:t>
      </w:r>
      <w:r w:rsidR="0010625B">
        <w:t xml:space="preserve"> </w:t>
      </w:r>
      <w:r w:rsidR="00671B2B" w:rsidRPr="00671B2B">
        <w:t>[</w:t>
      </w:r>
      <w:r>
        <w:t>a) Instituciones Técnicas Profesionales. b) Instituciones Universitarias o Escuelas Tecnológicas. c) Universidades</w:t>
      </w:r>
      <w:r w:rsidR="004B6032" w:rsidRPr="004B6032">
        <w:t>]</w:t>
      </w:r>
      <w:r w:rsidR="0010625B">
        <w:t xml:space="preserve"> tienen una gran oferta de cursos, seminarios y diplomados bajo la denominación de educación continua. </w:t>
      </w:r>
      <w:r w:rsidR="00E50BEC">
        <w:t>Son aprendizajes que no dan lugar a un título y que, por lo general, carecen de evaluaciones.</w:t>
      </w:r>
    </w:p>
    <w:p w14:paraId="128505D1" w14:textId="7C9613D0" w:rsidR="00FD7654" w:rsidRDefault="00FD7654" w:rsidP="00204BED">
      <w:r>
        <w:t>Miles de instituciones de toda clase y con todo tipo de argumentos ofrecen también formación técnica, tecnológica o profesional, con modelos semejantes a los de las IES.</w:t>
      </w:r>
    </w:p>
    <w:p w14:paraId="24830189" w14:textId="499BCCA5" w:rsidR="00FD7654" w:rsidRDefault="00FD7654" w:rsidP="00204BED">
      <w:r>
        <w:t xml:space="preserve">En los últimos años, se han organizado </w:t>
      </w:r>
      <w:r w:rsidR="000A721B">
        <w:t>otro tipo de enseñanzas, orientadas por organizaciones del exterior, que exigen la aprobación de sus cursos y entregan un documento que da fe de ello. Hemos empezado a hablar de certificaciones.</w:t>
      </w:r>
    </w:p>
    <w:p w14:paraId="79069F4B" w14:textId="58C45C66" w:rsidR="000A721B" w:rsidRPr="00E54028" w:rsidRDefault="000A721B" w:rsidP="00204BED">
      <w:r>
        <w:t xml:space="preserve">Si nos remitimos al pensamiento del IAESB, nos daremos cuenta de que la evaluación es indispensable. Se lee en la norma 7: “(…) </w:t>
      </w:r>
      <w:proofErr w:type="spellStart"/>
      <w:r w:rsidR="00D1545E" w:rsidRPr="000412B1">
        <w:rPr>
          <w:b/>
          <w:bCs/>
          <w:i/>
          <w:iCs/>
        </w:rPr>
        <w:t>Measurement</w:t>
      </w:r>
      <w:proofErr w:type="spellEnd"/>
      <w:r w:rsidR="00D1545E" w:rsidRPr="000412B1">
        <w:rPr>
          <w:b/>
          <w:bCs/>
          <w:i/>
          <w:iCs/>
        </w:rPr>
        <w:t xml:space="preserve"> </w:t>
      </w:r>
      <w:proofErr w:type="spellStart"/>
      <w:r w:rsidR="00D1545E" w:rsidRPr="000412B1">
        <w:rPr>
          <w:b/>
          <w:bCs/>
          <w:i/>
          <w:iCs/>
        </w:rPr>
        <w:t>of</w:t>
      </w:r>
      <w:proofErr w:type="spellEnd"/>
      <w:r w:rsidR="00D1545E" w:rsidRPr="000412B1">
        <w:rPr>
          <w:b/>
          <w:bCs/>
          <w:i/>
          <w:iCs/>
        </w:rPr>
        <w:t xml:space="preserve"> CPD</w:t>
      </w:r>
      <w:r w:rsidR="00D1545E" w:rsidRPr="000412B1">
        <w:rPr>
          <w:i/>
          <w:iCs/>
        </w:rPr>
        <w:t xml:space="preserve"> (</w:t>
      </w:r>
      <w:proofErr w:type="spellStart"/>
      <w:r w:rsidR="00D1545E" w:rsidRPr="000412B1">
        <w:rPr>
          <w:i/>
          <w:iCs/>
        </w:rPr>
        <w:t>Ref</w:t>
      </w:r>
      <w:proofErr w:type="spellEnd"/>
      <w:r w:rsidR="00D1545E" w:rsidRPr="000412B1">
        <w:rPr>
          <w:i/>
          <w:iCs/>
        </w:rPr>
        <w:t xml:space="preserve">: Para. </w:t>
      </w:r>
      <w:r w:rsidR="00D1545E" w:rsidRPr="000412B1">
        <w:rPr>
          <w:i/>
          <w:iCs/>
          <w:lang w:val="en-US"/>
        </w:rPr>
        <w:t>A19–A20, A27) ―12. IFAC member bodies shall establish an approach to measurement of professional accountants’ CPD using the output-based approach, input-based approach, or both. ―</w:t>
      </w:r>
      <w:r w:rsidR="00D1545E" w:rsidRPr="000412B1">
        <w:rPr>
          <w:b/>
          <w:bCs/>
          <w:i/>
          <w:iCs/>
          <w:lang w:val="en-US"/>
        </w:rPr>
        <w:t>Output-Based Approach</w:t>
      </w:r>
      <w:r w:rsidR="00D1545E" w:rsidRPr="000412B1">
        <w:rPr>
          <w:i/>
          <w:iCs/>
          <w:lang w:val="en-US"/>
        </w:rPr>
        <w:t xml:space="preserve"> (Ref: Para. A21–A23) ―13. IFAC member bodies using an output-based approach shall require professional accountants to develop and maintain professional competence that is demonstrated by achieving learning outcomes relevant to performing their role as a professional accountant. ―</w:t>
      </w:r>
      <w:r w:rsidR="00D1545E" w:rsidRPr="000412B1">
        <w:rPr>
          <w:b/>
          <w:bCs/>
          <w:i/>
          <w:iCs/>
          <w:lang w:val="en-US"/>
        </w:rPr>
        <w:t>Input-Based Approach</w:t>
      </w:r>
      <w:r w:rsidR="00D1545E" w:rsidRPr="000412B1">
        <w:rPr>
          <w:i/>
          <w:iCs/>
          <w:lang w:val="en-US"/>
        </w:rPr>
        <w:t xml:space="preserve"> (Ref: Para. A24–A26) </w:t>
      </w:r>
      <w:r w:rsidR="000412B1" w:rsidRPr="000412B1">
        <w:rPr>
          <w:i/>
          <w:iCs/>
          <w:lang w:val="en-US"/>
        </w:rPr>
        <w:t>―</w:t>
      </w:r>
      <w:r w:rsidR="00D1545E" w:rsidRPr="000412B1">
        <w:rPr>
          <w:i/>
          <w:iCs/>
          <w:lang w:val="en-US"/>
        </w:rPr>
        <w:t xml:space="preserve">14. </w:t>
      </w:r>
      <w:r w:rsidR="000412B1" w:rsidRPr="000412B1">
        <w:rPr>
          <w:i/>
          <w:iCs/>
          <w:lang w:val="en-US"/>
        </w:rPr>
        <w:t xml:space="preserve">IFAC member bodies using an input-based approach shall require professional </w:t>
      </w:r>
      <w:r w:rsidR="000412B1" w:rsidRPr="000412B1">
        <w:rPr>
          <w:i/>
          <w:iCs/>
          <w:lang w:val="en-US"/>
        </w:rPr>
        <w:t>accountants to develop and maintain professional competence that is demonstrated by completing a specified amount of learning and development activity relevant to performing their role as a professional accountant.</w:t>
      </w:r>
      <w:r w:rsidR="000412B1">
        <w:rPr>
          <w:lang w:val="en-US"/>
        </w:rPr>
        <w:t xml:space="preserve"> </w:t>
      </w:r>
      <w:r w:rsidR="000412B1" w:rsidRPr="00E54028">
        <w:t>(…)”.</w:t>
      </w:r>
    </w:p>
    <w:p w14:paraId="0019A72D" w14:textId="0053DCD2" w:rsidR="000412B1" w:rsidRDefault="000412B1" w:rsidP="00204BED">
      <w:r w:rsidRPr="000412B1">
        <w:t>La indolencia del Gobierno colombiano m</w:t>
      </w:r>
      <w:r>
        <w:t xml:space="preserve">antiene a los contadores sin un parámetro </w:t>
      </w:r>
      <w:r w:rsidR="00B76C76">
        <w:t xml:space="preserve">para determinar el mínimo de educación continua o actualización que deben adquirir los profesionales cada año. </w:t>
      </w:r>
      <w:bookmarkStart w:id="0" w:name="_GoBack"/>
      <w:r w:rsidR="00B76C76">
        <w:t>Si algún día deja su desidia convendría que exija que las actividades respectivas terminen con comprobaciones</w:t>
      </w:r>
      <w:bookmarkEnd w:id="0"/>
      <w:r w:rsidR="00B76C76">
        <w:t>, por uno de los dos métodos indicados por IAESB, quien no ha ocultado su preferencia por el sistema de comprobación de competencias.</w:t>
      </w:r>
    </w:p>
    <w:p w14:paraId="2C4B0B11" w14:textId="57468C65" w:rsidR="000F16D8" w:rsidRDefault="000F16D8" w:rsidP="00204BED">
      <w:r>
        <w:t xml:space="preserve">La actualización deberá ser específica. Es decir, la que corresponda a la práctica de cada cual. Es necesario distinguir entre lo que cualquier contador debe saber y lo que solo saben los profesionales dedicados a ciertas actividades. Este fenómeno ocurre en todas las profesiones. Sin embargo, es probable que la academia contable </w:t>
      </w:r>
      <w:r w:rsidR="00671B2B">
        <w:t xml:space="preserve">colombiana </w:t>
      </w:r>
      <w:r>
        <w:t>no tenga claro los diferentes componentes de las ciencias contables.</w:t>
      </w:r>
    </w:p>
    <w:p w14:paraId="4FF93A70" w14:textId="3B90C8B2" w:rsidR="000F16D8" w:rsidRDefault="000F16D8" w:rsidP="00204BED">
      <w:r>
        <w:t xml:space="preserve">En todo caso, los conocimientos comunes son los necesarios para poder cumplir con las exigencias expresas del artículo 8° de la </w:t>
      </w:r>
      <w:hyperlink r:id="rId8" w:history="1">
        <w:r w:rsidRPr="000F16D8">
          <w:rPr>
            <w:rStyle w:val="Hipervnculo"/>
          </w:rPr>
          <w:t>Ley 43 de 1990</w:t>
        </w:r>
      </w:hyperlink>
      <w:r>
        <w:t>.</w:t>
      </w:r>
      <w:r w:rsidR="001D25D8">
        <w:t xml:space="preserve"> Aunque algunos erróneamente no piensen así, las ciencias contables son mucho más amplias que este mínimo legal. Es deber de la academia ser clara.</w:t>
      </w:r>
    </w:p>
    <w:p w14:paraId="3C70309A" w14:textId="7DABDF9E" w:rsidR="001D25D8" w:rsidRPr="001D25D8" w:rsidRDefault="001D25D8" w:rsidP="001D25D8">
      <w:pPr>
        <w:jc w:val="right"/>
        <w:rPr>
          <w:i/>
          <w:iCs/>
        </w:rPr>
      </w:pPr>
      <w:r w:rsidRPr="001D25D8">
        <w:rPr>
          <w:i/>
          <w:iCs/>
        </w:rPr>
        <w:t>Hernando Bermúdez Gómez</w:t>
      </w:r>
    </w:p>
    <w:sectPr w:rsidR="001D25D8" w:rsidRPr="001D25D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550A2" w14:textId="77777777" w:rsidR="00E9452B" w:rsidRDefault="00E9452B" w:rsidP="00EE7812">
      <w:pPr>
        <w:spacing w:after="0" w:line="240" w:lineRule="auto"/>
      </w:pPr>
      <w:r>
        <w:separator/>
      </w:r>
    </w:p>
  </w:endnote>
  <w:endnote w:type="continuationSeparator" w:id="0">
    <w:p w14:paraId="7A043802" w14:textId="77777777" w:rsidR="00E9452B" w:rsidRDefault="00E945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54E3E" w14:textId="77777777" w:rsidR="00E9452B" w:rsidRDefault="00E9452B" w:rsidP="00EE7812">
      <w:pPr>
        <w:spacing w:after="0" w:line="240" w:lineRule="auto"/>
      </w:pPr>
      <w:r>
        <w:separator/>
      </w:r>
    </w:p>
  </w:footnote>
  <w:footnote w:type="continuationSeparator" w:id="0">
    <w:p w14:paraId="6C290C28" w14:textId="77777777" w:rsidR="00E9452B" w:rsidRDefault="00E9452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C67AD2E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443</w:t>
    </w:r>
    <w:r w:rsidR="00CF0660">
      <w:t>1</w:t>
    </w:r>
    <w:r w:rsidR="00F23D44">
      <w:t>, 1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E945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2EE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28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2B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90-ley-4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2DD0-D22E-4DE5-9321-1430761B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2019-06-29T16:32:00Z</dcterms:created>
  <dcterms:modified xsi:type="dcterms:W3CDTF">2019-06-29T16:32:00Z</dcterms:modified>
</cp:coreProperties>
</file>