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A" w:rsidRPr="0079466A" w:rsidRDefault="0079466A" w:rsidP="0079466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  <w:lang w:val="en-US"/>
        </w:rPr>
      </w:pPr>
      <w:bookmarkStart w:id="0" w:name="_GoBack"/>
      <w:bookmarkEnd w:id="0"/>
      <w:r w:rsidRPr="0079466A">
        <w:rPr>
          <w:rFonts w:cs="Calibri"/>
          <w:position w:val="-8"/>
          <w:sz w:val="122"/>
          <w:lang w:val="en-US"/>
        </w:rPr>
        <w:t>W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 xml:space="preserve">orldwide, researchers have devised ingenious ways to measure the effects of IFRS adoption. 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 xml:space="preserve">One project conducted by </w:t>
      </w:r>
      <w:proofErr w:type="spellStart"/>
      <w:r w:rsidRPr="00811171">
        <w:rPr>
          <w:lang w:val="en-US"/>
        </w:rPr>
        <w:t>Najihah</w:t>
      </w:r>
      <w:proofErr w:type="spellEnd"/>
      <w:r w:rsidRPr="00811171">
        <w:rPr>
          <w:lang w:val="en-US"/>
        </w:rPr>
        <w:t xml:space="preserve"> </w:t>
      </w:r>
      <w:proofErr w:type="spellStart"/>
      <w:r w:rsidRPr="00811171">
        <w:rPr>
          <w:lang w:val="en-US"/>
        </w:rPr>
        <w:t>Marha</w:t>
      </w:r>
      <w:proofErr w:type="spellEnd"/>
      <w:r w:rsidRPr="00811171">
        <w:rPr>
          <w:lang w:val="en-US"/>
        </w:rPr>
        <w:t xml:space="preserve"> </w:t>
      </w:r>
      <w:proofErr w:type="spellStart"/>
      <w:r w:rsidRPr="00811171">
        <w:rPr>
          <w:lang w:val="en-US"/>
        </w:rPr>
        <w:t>Yaacob</w:t>
      </w:r>
      <w:proofErr w:type="spellEnd"/>
      <w:r w:rsidRPr="00811171">
        <w:rPr>
          <w:lang w:val="en-US"/>
        </w:rPr>
        <w:t xml:space="preserve"> of the University </w:t>
      </w:r>
      <w:proofErr w:type="spellStart"/>
      <w:r w:rsidRPr="00811171">
        <w:rPr>
          <w:lang w:val="en-US"/>
        </w:rPr>
        <w:t>Teknologi</w:t>
      </w:r>
      <w:proofErr w:type="spellEnd"/>
      <w:r w:rsidRPr="00811171">
        <w:rPr>
          <w:lang w:val="en-US"/>
        </w:rPr>
        <w:t xml:space="preserve"> MARA in Terengganu, and Dr. </w:t>
      </w:r>
      <w:proofErr w:type="spellStart"/>
      <w:r w:rsidRPr="00811171">
        <w:rPr>
          <w:lang w:val="en-US"/>
        </w:rPr>
        <w:t>Ayoib</w:t>
      </w:r>
      <w:proofErr w:type="spellEnd"/>
      <w:r w:rsidRPr="00811171">
        <w:rPr>
          <w:lang w:val="en-US"/>
        </w:rPr>
        <w:t xml:space="preserve"> </w:t>
      </w:r>
      <w:proofErr w:type="spellStart"/>
      <w:r w:rsidRPr="00811171">
        <w:rPr>
          <w:lang w:val="en-US"/>
        </w:rPr>
        <w:t>Che</w:t>
      </w:r>
      <w:proofErr w:type="spellEnd"/>
      <w:r w:rsidRPr="00811171">
        <w:rPr>
          <w:lang w:val="en-US"/>
        </w:rPr>
        <w:t xml:space="preserve">-Ahmad of the </w:t>
      </w:r>
      <w:proofErr w:type="spellStart"/>
      <w:r w:rsidRPr="00811171">
        <w:rPr>
          <w:lang w:val="en-US"/>
        </w:rPr>
        <w:t>Universiti</w:t>
      </w:r>
      <w:proofErr w:type="spellEnd"/>
      <w:r w:rsidRPr="00811171">
        <w:rPr>
          <w:lang w:val="en-US"/>
        </w:rPr>
        <w:t xml:space="preserve"> Utara Malaysia, in Kedah, used the length of time to issue an audited financial report as a metric. 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>In their paper, "</w:t>
      </w:r>
      <w:r w:rsidRPr="0079466A">
        <w:rPr>
          <w:i/>
          <w:lang w:val="en-US"/>
        </w:rPr>
        <w:t>IFRS Adoption and Audit Timeliness: Evidence from Malaysia</w:t>
      </w:r>
      <w:r w:rsidRPr="00811171">
        <w:rPr>
          <w:lang w:val="en-US"/>
        </w:rPr>
        <w:t>" (The Journal of American Academy of Business, Cambridge V17, No.1, September 2011) they observe: "</w:t>
      </w:r>
      <w:r w:rsidRPr="0079466A">
        <w:rPr>
          <w:i/>
          <w:lang w:val="en-US"/>
        </w:rPr>
        <w:t>Audit timeliness is prominent as one of the quality characteristics of corporate financial reporting. It is an indicator to measure whether or not; financial statements convey information to the investors as promptly as possible</w:t>
      </w:r>
      <w:r w:rsidRPr="00811171">
        <w:rPr>
          <w:lang w:val="en-US"/>
        </w:rPr>
        <w:t xml:space="preserve">." (112) 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>It's hard to argue with the logic that the faster a company reports financial information to its stakeholders and regulators, the more “</w:t>
      </w:r>
      <w:r w:rsidRPr="0079466A">
        <w:rPr>
          <w:i/>
          <w:lang w:val="en-US"/>
        </w:rPr>
        <w:t>quality</w:t>
      </w:r>
      <w:r w:rsidRPr="00811171">
        <w:rPr>
          <w:lang w:val="en-US"/>
        </w:rPr>
        <w:t>” and a priori, healthy, that company is.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 xml:space="preserve">Their methodology included 3,050 distinct observations taken of listed Burmese companies over five years from 2004 to 2008. They found that on average (mean, with a standard deviation of about 25 days), </w:t>
      </w:r>
      <w:r w:rsidRPr="0079466A">
        <w:rPr>
          <w:i/>
          <w:lang w:val="en-US"/>
        </w:rPr>
        <w:t>"[P]</w:t>
      </w:r>
      <w:proofErr w:type="spellStart"/>
      <w:r w:rsidRPr="0079466A">
        <w:rPr>
          <w:i/>
          <w:lang w:val="en-US"/>
        </w:rPr>
        <w:t>ublic</w:t>
      </w:r>
      <w:proofErr w:type="spellEnd"/>
      <w:r w:rsidRPr="0079466A">
        <w:rPr>
          <w:i/>
          <w:lang w:val="en-US"/>
        </w:rPr>
        <w:t>[</w:t>
      </w:r>
      <w:proofErr w:type="spellStart"/>
      <w:r w:rsidRPr="0079466A">
        <w:rPr>
          <w:i/>
          <w:lang w:val="en-US"/>
        </w:rPr>
        <w:t>ly</w:t>
      </w:r>
      <w:proofErr w:type="spellEnd"/>
      <w:r w:rsidRPr="0079466A">
        <w:rPr>
          <w:i/>
          <w:lang w:val="en-US"/>
        </w:rPr>
        <w:t>] listed companies in Malaysia completed the audit engagement and signed the auditor’s report in 100 days</w:t>
      </w:r>
      <w:r w:rsidRPr="00811171">
        <w:rPr>
          <w:lang w:val="en-US"/>
        </w:rPr>
        <w:t>" following adoption of IFRS.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 xml:space="preserve">The researchers compared this to delays reported in other IFRS-adopting locations: </w:t>
      </w:r>
      <w:r w:rsidRPr="00811171">
        <w:rPr>
          <w:lang w:val="en-US"/>
        </w:rPr>
        <w:lastRenderedPageBreak/>
        <w:t xml:space="preserve">Bahrain, 48 days; India, 92 days; Athens, 98 days; and Egypt, 67 days. 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>Malaysia had the longest audit delay of this sample. “</w:t>
      </w:r>
      <w:r w:rsidRPr="0079466A">
        <w:rPr>
          <w:i/>
          <w:lang w:val="en-US"/>
        </w:rPr>
        <w:t xml:space="preserve">The result of this study proves that in general </w:t>
      </w:r>
      <w:proofErr w:type="gramStart"/>
      <w:r w:rsidRPr="0079466A">
        <w:rPr>
          <w:i/>
          <w:lang w:val="en-US"/>
        </w:rPr>
        <w:t>IFRS,</w:t>
      </w:r>
      <w:proofErr w:type="gramEnd"/>
      <w:r w:rsidRPr="0079466A">
        <w:rPr>
          <w:i/>
          <w:lang w:val="en-US"/>
        </w:rPr>
        <w:t xml:space="preserve"> are complicated</w:t>
      </w:r>
      <w:r w:rsidRPr="00811171">
        <w:rPr>
          <w:lang w:val="en-US"/>
        </w:rPr>
        <w:t>” (116)</w:t>
      </w:r>
    </w:p>
    <w:p w:rsidR="00811171" w:rsidRPr="00811171" w:rsidRDefault="00811171" w:rsidP="00811171">
      <w:pPr>
        <w:rPr>
          <w:lang w:val="en-US"/>
        </w:rPr>
      </w:pPr>
      <w:proofErr w:type="spellStart"/>
      <w:r w:rsidRPr="00811171">
        <w:rPr>
          <w:lang w:val="en-US"/>
        </w:rPr>
        <w:t>Che</w:t>
      </w:r>
      <w:proofErr w:type="spellEnd"/>
      <w:r w:rsidRPr="00811171">
        <w:rPr>
          <w:lang w:val="en-US"/>
        </w:rPr>
        <w:t xml:space="preserve">-Ahmad and </w:t>
      </w:r>
      <w:proofErr w:type="spellStart"/>
      <w:r w:rsidRPr="00811171">
        <w:rPr>
          <w:lang w:val="en-US"/>
        </w:rPr>
        <w:t>Yaacob</w:t>
      </w:r>
      <w:proofErr w:type="spellEnd"/>
      <w:r w:rsidRPr="00811171">
        <w:rPr>
          <w:lang w:val="en-US"/>
        </w:rPr>
        <w:t xml:space="preserve"> suggest the delay comes from adapting to “</w:t>
      </w:r>
      <w:r w:rsidRPr="0079466A">
        <w:rPr>
          <w:i/>
          <w:lang w:val="en-US"/>
        </w:rPr>
        <w:t>more complicated</w:t>
      </w:r>
      <w:r w:rsidRPr="00811171">
        <w:rPr>
          <w:lang w:val="en-US"/>
        </w:rPr>
        <w:t xml:space="preserve">” IFRS statements. </w:t>
      </w:r>
      <w:r w:rsidRPr="0079466A">
        <w:rPr>
          <w:i/>
          <w:lang w:val="en-US"/>
        </w:rPr>
        <w:t>“[N]</w:t>
      </w:r>
      <w:proofErr w:type="spellStart"/>
      <w:r w:rsidRPr="0079466A">
        <w:rPr>
          <w:i/>
          <w:lang w:val="en-US"/>
        </w:rPr>
        <w:t>ew</w:t>
      </w:r>
      <w:proofErr w:type="spellEnd"/>
      <w:r w:rsidRPr="0079466A">
        <w:rPr>
          <w:i/>
          <w:lang w:val="en-US"/>
        </w:rPr>
        <w:t xml:space="preserve"> comprehensive standards require extra time and effort by the auditors to comply with such standards</w:t>
      </w:r>
      <w:r w:rsidRPr="00811171">
        <w:rPr>
          <w:lang w:val="en-US"/>
        </w:rPr>
        <w:t>.” (117)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>Adapting to new rules takes time. Imagine the difficulty and confusion that would arise if FIFA changed the rules for “</w:t>
      </w:r>
      <w:proofErr w:type="spellStart"/>
      <w:r w:rsidRPr="0079466A">
        <w:rPr>
          <w:i/>
          <w:lang w:val="en-US"/>
        </w:rPr>
        <w:t>offsides</w:t>
      </w:r>
      <w:proofErr w:type="spellEnd"/>
      <w:r w:rsidRPr="00811171">
        <w:rPr>
          <w:lang w:val="en-US"/>
        </w:rPr>
        <w:t xml:space="preserve">” in football. 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 xml:space="preserve">In Colombia, as much in Asia, the Middle East, or Europe, delays will be the case. It is worth mentioning </w:t>
      </w:r>
      <w:proofErr w:type="spellStart"/>
      <w:r w:rsidRPr="00811171">
        <w:rPr>
          <w:lang w:val="en-US"/>
        </w:rPr>
        <w:t>Che</w:t>
      </w:r>
      <w:proofErr w:type="spellEnd"/>
      <w:r w:rsidRPr="00811171">
        <w:rPr>
          <w:lang w:val="en-US"/>
        </w:rPr>
        <w:t xml:space="preserve">-Ahmad and </w:t>
      </w:r>
      <w:proofErr w:type="spellStart"/>
      <w:r w:rsidRPr="00811171">
        <w:rPr>
          <w:lang w:val="en-US"/>
        </w:rPr>
        <w:t>Yaacob's</w:t>
      </w:r>
      <w:proofErr w:type="spellEnd"/>
      <w:r w:rsidRPr="00811171">
        <w:rPr>
          <w:lang w:val="en-US"/>
        </w:rPr>
        <w:t xml:space="preserve"> observation, “</w:t>
      </w:r>
      <w:r w:rsidRPr="0079466A">
        <w:rPr>
          <w:i/>
          <w:lang w:val="en-US"/>
        </w:rPr>
        <w:t>In developing countries, the timeliness of audit report is an important aspect since investors have no other reliable choice of information other than the audited annual report.</w:t>
      </w:r>
      <w:r w:rsidRPr="00811171">
        <w:rPr>
          <w:lang w:val="en-US"/>
        </w:rPr>
        <w:t>”</w:t>
      </w:r>
    </w:p>
    <w:p w:rsidR="00811171" w:rsidRPr="00811171" w:rsidRDefault="00811171" w:rsidP="00811171">
      <w:pPr>
        <w:rPr>
          <w:lang w:val="en-US"/>
        </w:rPr>
      </w:pPr>
      <w:r w:rsidRPr="00811171">
        <w:rPr>
          <w:lang w:val="en-US"/>
        </w:rPr>
        <w:t>Colombia must confront delays with the patience of people who understand that in the long term, the benefits will outweigh the inconvenience.</w:t>
      </w:r>
    </w:p>
    <w:p w:rsidR="00811171" w:rsidRPr="00811171" w:rsidRDefault="00811171" w:rsidP="00811171">
      <w:pPr>
        <w:jc w:val="right"/>
        <w:rPr>
          <w:i/>
          <w:lang w:val="en-US"/>
        </w:rPr>
      </w:pPr>
      <w:r w:rsidRPr="00811171">
        <w:rPr>
          <w:i/>
          <w:lang w:val="en-US"/>
        </w:rPr>
        <w:t xml:space="preserve">Carol Ortega </w:t>
      </w:r>
      <w:proofErr w:type="spellStart"/>
      <w:r w:rsidRPr="00811171">
        <w:rPr>
          <w:i/>
          <w:lang w:val="en-US"/>
        </w:rPr>
        <w:t>Algarra</w:t>
      </w:r>
      <w:proofErr w:type="spellEnd"/>
    </w:p>
    <w:sectPr w:rsidR="00811171" w:rsidRPr="00811171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23" w:rsidRDefault="002E2723" w:rsidP="00EE7812">
      <w:pPr>
        <w:spacing w:after="0" w:line="240" w:lineRule="auto"/>
      </w:pPr>
      <w:r>
        <w:separator/>
      </w:r>
    </w:p>
  </w:endnote>
  <w:endnote w:type="continuationSeparator" w:id="0">
    <w:p w:rsidR="002E2723" w:rsidRDefault="002E272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23" w:rsidRDefault="002E2723" w:rsidP="00EE7812">
      <w:pPr>
        <w:spacing w:after="0" w:line="240" w:lineRule="auto"/>
      </w:pPr>
      <w:r>
        <w:separator/>
      </w:r>
    </w:p>
  </w:footnote>
  <w:footnote w:type="continuationSeparator" w:id="0">
    <w:p w:rsidR="002E2723" w:rsidRDefault="002E272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B6F5E">
      <w:t>4</w:t>
    </w:r>
    <w:r w:rsidR="00A751FD">
      <w:t>7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</w:t>
    </w:r>
    <w:r w:rsidR="00612F12">
      <w:t>8</w:t>
    </w:r>
    <w:r w:rsidR="0005771D">
      <w:t xml:space="preserve"> </w:t>
    </w:r>
    <w:r w:rsidR="0080786C">
      <w:t>de 2011</w:t>
    </w:r>
  </w:p>
  <w:p w:rsidR="0046164F" w:rsidRDefault="002E272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723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39A5"/>
    <w:rsid w:val="00814854"/>
    <w:rsid w:val="008148A0"/>
    <w:rsid w:val="00814959"/>
    <w:rsid w:val="00814AA9"/>
    <w:rsid w:val="00814BD6"/>
    <w:rsid w:val="00816106"/>
    <w:rsid w:val="00816B32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1FD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BA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CE77-1D48-4A24-A57E-1B5B1658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2011-11-24T22:01:00Z</dcterms:created>
  <dcterms:modified xsi:type="dcterms:W3CDTF">2011-11-24T22:10:00Z</dcterms:modified>
</cp:coreProperties>
</file>