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C8812" w14:textId="3B870BE4" w:rsidR="00C41FFE" w:rsidRPr="00C41FFE" w:rsidRDefault="00C41FFE" w:rsidP="00C41FF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C41FFE">
        <w:rPr>
          <w:position w:val="-7"/>
          <w:sz w:val="120"/>
        </w:rPr>
        <w:t>S</w:t>
      </w:r>
    </w:p>
    <w:p w14:paraId="142D2865" w14:textId="6AC71544" w:rsidR="00B52A08" w:rsidRDefault="00C41FFE" w:rsidP="00C41FFE">
      <w:r>
        <w:t xml:space="preserve">egún </w:t>
      </w:r>
      <w:hyperlink r:id="rId8" w:history="1">
        <w:r w:rsidRPr="00884E3C">
          <w:rPr>
            <w:rStyle w:val="Hipervnculo"/>
          </w:rPr>
          <w:t>ANIF</w:t>
        </w:r>
      </w:hyperlink>
      <w:r>
        <w:t xml:space="preserve"> “</w:t>
      </w:r>
      <w:r w:rsidRPr="00C41FFE">
        <w:rPr>
          <w:i/>
        </w:rPr>
        <w:t>Un importante logro de la Administración Santos I-II fue la reducción de los índices de pobreza e indigencia en Colombia durante 2010-2017, reduciéndolos del 37% al 27% de la población (medida como “pobreza monetaria”), ver Informe Semanal No. 1420 de julio de 2018</w:t>
      </w:r>
      <w:r>
        <w:t xml:space="preserve">. (…)”. “(…) </w:t>
      </w:r>
      <w:r w:rsidRPr="00C41FFE">
        <w:rPr>
          <w:i/>
        </w:rPr>
        <w:t>Más aún, durante 2017-2018 se vio un estancamiento en ese índice de pobreza monetaria al regresar a niveles del 27%, a pesar de que la inflación de alimentos fue particularmente baja y el PIB-real mostró una leve mejoría. No obstante, el marcado deterioro del desempleo jugó en contra durante 2017-2018, al elevarse de cifras promedio del 8.9% en 2015 hacia el 9.7% en 2018</w:t>
      </w:r>
      <w:r w:rsidRPr="00C41FFE">
        <w:t>.</w:t>
      </w:r>
      <w:r>
        <w:t xml:space="preserve"> (…)”</w:t>
      </w:r>
      <w:r w:rsidR="008F53F6">
        <w:t xml:space="preserve"> “</w:t>
      </w:r>
      <w:r>
        <w:t xml:space="preserve">(…) </w:t>
      </w:r>
      <w:r w:rsidRPr="008F53F6">
        <w:rPr>
          <w:i/>
        </w:rPr>
        <w:t>Como veremos, los correctivos en materia de inequidad han sido de mucho menor calado, pues el Gini tan solo se redujo de 0.56 a 0.51 durante 2010-2017 y volvió a escalar hacia 0.52 en 2018. Esto tiene que ver con el bajo progreso que se ha hecho en reducir los regresivos subsidios pensionales del régimen público (fácilmente equivalentes al 2% del PIB del 5% del PIB que se gasta anualmente). También ha incidido que se mantengan bajas asignaciones presupuestales a programas como Familias en Acción (0.3% del PIB) o Colombia Mayor (0.2% del PIB). Además, se tiene baja penetración en la tributación progresiva de los hogares (Leyes 1609 de 2012 y 1819 de 2016), cuyo recaudo tan solo se ha elevado del 1% del PIB al 1.2% del PIB durante 2010-2018.</w:t>
      </w:r>
      <w:r w:rsidR="008F53F6">
        <w:t xml:space="preserve"> (…)”.</w:t>
      </w:r>
    </w:p>
    <w:p w14:paraId="6D2366F1" w14:textId="6C63D65B" w:rsidR="008F53F6" w:rsidRDefault="008F53F6" w:rsidP="00C41FFE">
      <w:bookmarkStart w:id="0" w:name="_GoBack"/>
      <w:r>
        <w:t>Para nosotros la pobreza sigue siendo uno de los grandes problemas de la sociedad colombiana. Por ello todos deberíamos estar trabajando para enfrentarla</w:t>
      </w:r>
      <w:bookmarkEnd w:id="0"/>
      <w:r>
        <w:t xml:space="preserve">. Es probable que </w:t>
      </w:r>
      <w:r>
        <w:t>la acción más acertada sea la creación de empleo.</w:t>
      </w:r>
      <w:r w:rsidR="00884E3C">
        <w:t xml:space="preserve"> Las decisiones legislativas de los últimos años, desde el cambio del horario “nocturno”, han enriquecido a los empresarios porque en nuestra economía estos atesoran las mayores utilidades sin hacerlas llegar a los demás.</w:t>
      </w:r>
    </w:p>
    <w:p w14:paraId="4D236408" w14:textId="7287B56E" w:rsidR="00884E3C" w:rsidRDefault="00884E3C" w:rsidP="00C41FFE">
      <w:r>
        <w:t>Estamos convencidos que los contadores tienen mucho que decir en materia de la informalidad. Si esta fuera el objeto de investigación de las diversas comunidades académicas, estaríamos frente a múltiples estrategias para realizar. Lamentablemente las investigaciones tratan de cuestiones abstractas o del desarrollo de los mercados capitalistas.</w:t>
      </w:r>
    </w:p>
    <w:p w14:paraId="5B48342C" w14:textId="4CC082AD" w:rsidR="00884E3C" w:rsidRDefault="00884E3C" w:rsidP="00C41FFE">
      <w:r>
        <w:t xml:space="preserve">La informalidad es desconocida. Se sospecha que en ella se refugian muchos delincuentes. Insistimos que el Gobierno debería utilizar las facultades contempladas en las leyes </w:t>
      </w:r>
      <w:hyperlink r:id="rId9" w:history="1">
        <w:r w:rsidRPr="00884E3C">
          <w:rPr>
            <w:rStyle w:val="Hipervnculo"/>
          </w:rPr>
          <w:t>190 de 2005</w:t>
        </w:r>
      </w:hyperlink>
      <w:r>
        <w:t xml:space="preserve"> y </w:t>
      </w:r>
      <w:hyperlink r:id="rId10" w:history="1">
        <w:r w:rsidRPr="00884E3C">
          <w:rPr>
            <w:rStyle w:val="Hipervnculo"/>
          </w:rPr>
          <w:t>1314 de 2009</w:t>
        </w:r>
      </w:hyperlink>
      <w:r>
        <w:t xml:space="preserve"> para obligar a todas las personas </w:t>
      </w:r>
      <w:r w:rsidR="00A6628B">
        <w:t xml:space="preserve">naturales </w:t>
      </w:r>
      <w:r>
        <w:t xml:space="preserve">a llevar contabilidad. En su momento, junto con ISAR, </w:t>
      </w:r>
      <w:r w:rsidR="00372142">
        <w:t xml:space="preserve">planteamos que para muchos sería indicada una contabilidad sobre la base de efectivo, pues ella corresponde a su realidad económica. </w:t>
      </w:r>
    </w:p>
    <w:p w14:paraId="0612E639" w14:textId="63FCE268" w:rsidR="00372142" w:rsidRDefault="00372142" w:rsidP="00C41FFE">
      <w:r>
        <w:t>En cuanto al pago de impuestos, ya es importante la cantidad que se asume indirectamente, por estar incluida o adicionada al precio de las cosas. Gran parte de nuestra población requiere precios más bajos para poder acceder a ciertos productos básicos. Es hora de preguntarse si los diferentes umbrales son los que el país necesita para evolucionar.</w:t>
      </w:r>
      <w:r w:rsidR="00A6628B">
        <w:t xml:space="preserve"> Las ventas de gran volumen facilitan los precios bajos.</w:t>
      </w:r>
    </w:p>
    <w:p w14:paraId="58C3BAB0" w14:textId="4BF3F80B" w:rsidR="00A6628B" w:rsidRPr="00A6628B" w:rsidRDefault="00A6628B" w:rsidP="00A6628B">
      <w:pPr>
        <w:jc w:val="right"/>
        <w:rPr>
          <w:i/>
        </w:rPr>
      </w:pPr>
      <w:r w:rsidRPr="00A6628B">
        <w:rPr>
          <w:i/>
        </w:rPr>
        <w:t>Hernando Bermúdez Gómez</w:t>
      </w:r>
    </w:p>
    <w:sectPr w:rsidR="00A6628B" w:rsidRPr="00A6628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292A3" w14:textId="77777777" w:rsidR="00283656" w:rsidRDefault="00283656" w:rsidP="00EE7812">
      <w:pPr>
        <w:spacing w:after="0" w:line="240" w:lineRule="auto"/>
      </w:pPr>
      <w:r>
        <w:separator/>
      </w:r>
    </w:p>
  </w:endnote>
  <w:endnote w:type="continuationSeparator" w:id="0">
    <w:p w14:paraId="749BDF92" w14:textId="77777777" w:rsidR="00283656" w:rsidRDefault="002836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59EE" w14:textId="77777777" w:rsidR="00283656" w:rsidRDefault="00283656" w:rsidP="00EE7812">
      <w:pPr>
        <w:spacing w:after="0" w:line="240" w:lineRule="auto"/>
      </w:pPr>
      <w:r>
        <w:separator/>
      </w:r>
    </w:p>
  </w:footnote>
  <w:footnote w:type="continuationSeparator" w:id="0">
    <w:p w14:paraId="246D7920" w14:textId="77777777" w:rsidR="00283656" w:rsidRDefault="002836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0B2611F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854D76">
      <w:t>7</w:t>
    </w:r>
    <w:r w:rsidR="003D462C">
      <w:t>7</w:t>
    </w:r>
    <w:r w:rsidR="00F23D44">
      <w:t xml:space="preserve">, </w:t>
    </w:r>
    <w:r w:rsidR="00B6607E">
      <w:t>22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28365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56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0C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45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f.co/sites/default/files/146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2009-ley-1314(do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95-ley-19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2C72-7006-4BBF-B4BD-461CAE1B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2019-07-20T22:07:00Z</dcterms:created>
  <dcterms:modified xsi:type="dcterms:W3CDTF">2019-07-20T22:07:00Z</dcterms:modified>
</cp:coreProperties>
</file>