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64B92" w14:textId="4AD61995" w:rsidR="00934885" w:rsidRPr="00934885" w:rsidRDefault="00934885" w:rsidP="00934885">
      <w:pPr>
        <w:keepNext/>
        <w:framePr w:dropCap="drop" w:lines="3" w:wrap="around" w:vAnchor="text" w:hAnchor="text"/>
        <w:spacing w:after="0" w:line="926" w:lineRule="exact"/>
        <w:textAlignment w:val="baseline"/>
        <w:rPr>
          <w:position w:val="-7"/>
          <w:sz w:val="120"/>
        </w:rPr>
      </w:pPr>
      <w:r w:rsidRPr="00934885">
        <w:rPr>
          <w:position w:val="-7"/>
          <w:sz w:val="120"/>
        </w:rPr>
        <w:t>S</w:t>
      </w:r>
    </w:p>
    <w:p w14:paraId="5486D6BA" w14:textId="77777777" w:rsidR="00C67785" w:rsidRDefault="00934885" w:rsidP="008C421C">
      <w:pPr>
        <w:rPr>
          <w:lang w:val="en-US"/>
        </w:rPr>
      </w:pPr>
      <w:r>
        <w:t xml:space="preserve">on muchas las empresas colombianas en las cuales se encuentran contadores públicos como administradores. Especialmente en el área financiera. Para poder actuar como </w:t>
      </w:r>
      <w:hyperlink r:id="rId8" w:history="1">
        <w:r w:rsidRPr="008C421C">
          <w:rPr>
            <w:rStyle w:val="Hipervnculo"/>
          </w:rPr>
          <w:t>auxiliar de la justicia</w:t>
        </w:r>
      </w:hyperlink>
      <w:r>
        <w:t xml:space="preserve"> en los procesos para los que es competente la Superintendencia de Sociedades se requiere presentar el “</w:t>
      </w:r>
      <w:r w:rsidRPr="008C421C">
        <w:rPr>
          <w:i/>
        </w:rPr>
        <w:t>Acta o actas de grado correspondiente a alguna de las profesiones comprendidas en las áreas de ciencias económicas, administrativas, jurídicas, de la ingeniería o contables</w:t>
      </w:r>
      <w:r w:rsidRPr="00934885">
        <w:t>.</w:t>
      </w:r>
      <w:r w:rsidR="008C421C">
        <w:t xml:space="preserve">”. En muchas jurisdicciones los contadores y sus firmas actúan como liquidadores. </w:t>
      </w:r>
      <w:hyperlink r:id="rId9" w:history="1">
        <w:proofErr w:type="spellStart"/>
        <w:r w:rsidR="008C421C" w:rsidRPr="008C421C">
          <w:rPr>
            <w:rStyle w:val="Hipervnculo"/>
            <w:lang w:val="en-US"/>
          </w:rPr>
          <w:t>Recientemente</w:t>
        </w:r>
        <w:proofErr w:type="spellEnd"/>
        <w:r w:rsidR="008C421C" w:rsidRPr="008C421C">
          <w:rPr>
            <w:rStyle w:val="Hipervnculo"/>
            <w:lang w:val="en-US"/>
          </w:rPr>
          <w:t xml:space="preserve"> se </w:t>
        </w:r>
        <w:proofErr w:type="spellStart"/>
        <w:r w:rsidR="008C421C" w:rsidRPr="008C421C">
          <w:rPr>
            <w:rStyle w:val="Hipervnculo"/>
            <w:lang w:val="en-US"/>
          </w:rPr>
          <w:t>informó</w:t>
        </w:r>
        <w:proofErr w:type="spellEnd"/>
      </w:hyperlink>
      <w:r w:rsidR="008C421C" w:rsidRPr="008C421C">
        <w:rPr>
          <w:lang w:val="en-US"/>
        </w:rPr>
        <w:t>: “</w:t>
      </w:r>
      <w:r w:rsidR="008C421C" w:rsidRPr="008C421C">
        <w:rPr>
          <w:i/>
          <w:lang w:val="en-US"/>
        </w:rPr>
        <w:t xml:space="preserve">Patisserie Valerie creditors have appointed a new administrator, taking over from KPMG and increasing the chances of legal claims being brought against the failed chain’s auditor Grant Thornton. ―FRP Advisory, a restructuring firm, were chosen by creditors that include HMRC and Luke Johnson, the former chairman of Patisserie Valerie. ―The firm will investigate whether it can peruse legal claims against Grant Thornton, which audited Patisserie Valerie for 12 years but failed to identify suspected manipulation of its accounts. ―A spokesperson for FRP said: “[FRP] will now work with the administrators KPMG to ensure an orderly handover before conducting their investigation.” ―KMPG was initially hired as administrator in January, but after earning an estimated £1.5m from the work, the firm came under criticism for saying that another firm would be required to pursue claims against Grant Thornton due to a conflict of interest. Grant Thornton is KPMG’s own auditor. ―In November 2018, KPMG announced that they would stop </w:t>
      </w:r>
      <w:r w:rsidR="008C421C" w:rsidRPr="008C421C">
        <w:rPr>
          <w:i/>
          <w:lang w:val="en-US"/>
        </w:rPr>
        <w:t>offering consulting services to other large audit firms in order to “remove even the perception of a possible conflict [of interest]”</w:t>
      </w:r>
      <w:r w:rsidR="008C421C">
        <w:rPr>
          <w:lang w:val="en-US"/>
        </w:rPr>
        <w:t xml:space="preserve"> (…)”</w:t>
      </w:r>
      <w:r w:rsidR="004655D9">
        <w:rPr>
          <w:lang w:val="en-US"/>
        </w:rPr>
        <w:t xml:space="preserve">. </w:t>
      </w:r>
    </w:p>
    <w:p w14:paraId="0DF9D01C" w14:textId="670F6447" w:rsidR="009D5C3E" w:rsidRDefault="009D5C3E" w:rsidP="008C421C">
      <w:r w:rsidRPr="009D5C3E">
        <w:t>La elaboración de estudios para establecer si una empresa se encuentra en marcha y si continuar</w:t>
      </w:r>
      <w:r>
        <w:t xml:space="preserve">á en ese estado al menos un año más, el diseño de planes y programas que permitan a una empresa mejorar su sostenibilidad, la administración de empresas en busca de su reactivación económica, el desempeño de la función de liquidador, voluntario u obligatorio, </w:t>
      </w:r>
      <w:r w:rsidR="004655D9">
        <w:t>son algunas de las tareas que los contadores públicos colombianos pueden realizar, obviamente inscribiéndose para el efecto cuando ello sea necesario. Se entrelazan aquí profesiones afines como la economía, la administración, la contaduría y la actuaría.</w:t>
      </w:r>
    </w:p>
    <w:p w14:paraId="24D70E43" w14:textId="4B8B76B5" w:rsidR="004655D9" w:rsidRDefault="007D13CF" w:rsidP="008C421C">
      <w:pPr>
        <w:rPr>
          <w:lang w:val="en-US"/>
        </w:rPr>
      </w:pPr>
      <w:r>
        <w:fldChar w:fldCharType="begin"/>
      </w:r>
      <w:r w:rsidRPr="002416B5">
        <w:rPr>
          <w:lang w:val="en-US"/>
        </w:rPr>
        <w:instrText xml:space="preserve"> HYPERLINK "https://www.ifac.org/system/files/publications/files/A-Vision-for-the-Finance-Professional-and-Finance-Function.pdf" </w:instrText>
      </w:r>
      <w:r>
        <w:fldChar w:fldCharType="separate"/>
      </w:r>
      <w:proofErr w:type="spellStart"/>
      <w:r w:rsidR="004655D9" w:rsidRPr="00ED4BCD">
        <w:rPr>
          <w:rStyle w:val="Hipervnculo"/>
          <w:lang w:val="en-US"/>
        </w:rPr>
        <w:t>Recordemos</w:t>
      </w:r>
      <w:proofErr w:type="spellEnd"/>
      <w:r>
        <w:rPr>
          <w:rStyle w:val="Hipervnculo"/>
          <w:lang w:val="en-US"/>
        </w:rPr>
        <w:fldChar w:fldCharType="end"/>
      </w:r>
      <w:r w:rsidR="004655D9" w:rsidRPr="004655D9">
        <w:rPr>
          <w:lang w:val="en-US"/>
        </w:rPr>
        <w:t xml:space="preserve"> que </w:t>
      </w:r>
      <w:r w:rsidR="00ED4BCD">
        <w:rPr>
          <w:lang w:val="en-US"/>
        </w:rPr>
        <w:t>“</w:t>
      </w:r>
      <w:r w:rsidR="004655D9" w:rsidRPr="00ED4BCD">
        <w:rPr>
          <w:i/>
          <w:lang w:val="en-US"/>
        </w:rPr>
        <w:t>In 2017, the PAIB Committee started creating a vision for the future profile of an accountant in business (see Developing a Future-Ready Profession). This has led to the creation of eight different roles to capture how finance professionals will be integral to business, both currently and in the future.</w:t>
      </w:r>
      <w:r w:rsidR="00ED4BCD">
        <w:rPr>
          <w:lang w:val="en-US"/>
        </w:rPr>
        <w:t xml:space="preserve"> (…)”, a saber:</w:t>
      </w:r>
      <w:r w:rsidR="004655D9" w:rsidRPr="004655D9">
        <w:rPr>
          <w:lang w:val="en-US"/>
        </w:rPr>
        <w:t xml:space="preserve"> </w:t>
      </w:r>
      <w:r w:rsidR="004655D9" w:rsidRPr="00ED4BCD">
        <w:rPr>
          <w:i/>
          <w:lang w:val="en-US"/>
        </w:rPr>
        <w:t xml:space="preserve">• Co-pilot/Navigator </w:t>
      </w:r>
      <w:r w:rsidR="00ED4BCD" w:rsidRPr="00ED4BCD">
        <w:rPr>
          <w:i/>
          <w:lang w:val="en-US"/>
        </w:rPr>
        <w:t xml:space="preserve">• Brand Protector </w:t>
      </w:r>
      <w:r w:rsidR="004655D9" w:rsidRPr="00ED4BCD">
        <w:rPr>
          <w:i/>
          <w:lang w:val="en-US"/>
        </w:rPr>
        <w:t xml:space="preserve">• Trusted Professional • Storyteller • Influencer • Technology and Digital Enabler </w:t>
      </w:r>
      <w:r w:rsidR="00C67785" w:rsidRPr="00C67785">
        <w:rPr>
          <w:i/>
          <w:lang w:val="en-US"/>
        </w:rPr>
        <w:t xml:space="preserve">• Analyst </w:t>
      </w:r>
      <w:r w:rsidR="004655D9" w:rsidRPr="00ED4BCD">
        <w:rPr>
          <w:i/>
          <w:lang w:val="en-US"/>
        </w:rPr>
        <w:t>• Transactio</w:t>
      </w:r>
      <w:r w:rsidR="00ED4BCD" w:rsidRPr="00ED4BCD">
        <w:rPr>
          <w:i/>
          <w:lang w:val="en-US"/>
        </w:rPr>
        <w:t>n and Process Expert</w:t>
      </w:r>
      <w:r w:rsidR="00ED4BCD">
        <w:rPr>
          <w:lang w:val="en-US"/>
        </w:rPr>
        <w:t>.</w:t>
      </w:r>
    </w:p>
    <w:p w14:paraId="4055E0F6" w14:textId="13E5727F" w:rsidR="00C67785" w:rsidRDefault="00C67785" w:rsidP="008C421C">
      <w:bookmarkStart w:id="0" w:name="_GoBack"/>
      <w:r w:rsidRPr="00C67785">
        <w:t xml:space="preserve">Los contadores son capaces de pensar y obrar como empresarios. </w:t>
      </w:r>
      <w:r>
        <w:t>Su competencia rebasa la preparación de información</w:t>
      </w:r>
      <w:bookmarkEnd w:id="0"/>
      <w:r>
        <w:t>. En términos de Bloom, perfectamente pueden crear o sintetizar nuevos planteamientos.</w:t>
      </w:r>
    </w:p>
    <w:p w14:paraId="42DE9BE3" w14:textId="57D8515B" w:rsidR="00C67785" w:rsidRPr="00C67785" w:rsidRDefault="00C67785" w:rsidP="00C67785">
      <w:pPr>
        <w:jc w:val="right"/>
        <w:rPr>
          <w:i/>
        </w:rPr>
      </w:pPr>
      <w:r w:rsidRPr="00C67785">
        <w:rPr>
          <w:i/>
        </w:rPr>
        <w:t>Hernando Bermúdez Gómez</w:t>
      </w:r>
    </w:p>
    <w:sectPr w:rsidR="00C67785" w:rsidRPr="00C6778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84869" w14:textId="77777777" w:rsidR="007D13CF" w:rsidRDefault="007D13CF" w:rsidP="00EE7812">
      <w:pPr>
        <w:spacing w:after="0" w:line="240" w:lineRule="auto"/>
      </w:pPr>
      <w:r>
        <w:separator/>
      </w:r>
    </w:p>
  </w:endnote>
  <w:endnote w:type="continuationSeparator" w:id="0">
    <w:p w14:paraId="06BBBC80" w14:textId="77777777" w:rsidR="007D13CF" w:rsidRDefault="007D13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DB92" w14:textId="77777777" w:rsidR="007D13CF" w:rsidRDefault="007D13CF" w:rsidP="00EE7812">
      <w:pPr>
        <w:spacing w:after="0" w:line="240" w:lineRule="auto"/>
      </w:pPr>
      <w:r>
        <w:separator/>
      </w:r>
    </w:p>
  </w:footnote>
  <w:footnote w:type="continuationSeparator" w:id="0">
    <w:p w14:paraId="2A98C0A6" w14:textId="77777777" w:rsidR="007D13CF" w:rsidRDefault="007D13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647FF8" w:rsidR="00F23D44" w:rsidRDefault="00662F02" w:rsidP="00613BC8">
    <w:pPr>
      <w:pStyle w:val="Encabezado"/>
      <w:tabs>
        <w:tab w:val="left" w:pos="2580"/>
        <w:tab w:val="left" w:pos="2985"/>
      </w:tabs>
      <w:spacing w:line="276" w:lineRule="auto"/>
      <w:jc w:val="right"/>
    </w:pPr>
    <w:r>
      <w:t xml:space="preserve">Número </w:t>
    </w:r>
    <w:r w:rsidR="00E86306">
      <w:t>452</w:t>
    </w:r>
    <w:r w:rsidR="00934885">
      <w:t>4</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7D13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6B5"/>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CF"/>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7B1"/>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delegatura_insolvencia/Documents/130-00022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age.com/2019/07/26/patisserie-valerie-restructuring-firm-frp-to-take-over-from-kp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FCD0-1FB4-4261-9BC0-E5E873CB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2910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2019-08-11T16:15:00Z</dcterms:created>
  <dcterms:modified xsi:type="dcterms:W3CDTF">2019-08-11T16:15:00Z</dcterms:modified>
</cp:coreProperties>
</file>