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2CC97" w14:textId="5EE8BAB3" w:rsidR="009A5829" w:rsidRPr="009A5829" w:rsidRDefault="009A5829" w:rsidP="009A5829">
      <w:pPr>
        <w:keepNext/>
        <w:framePr w:dropCap="drop" w:lines="3" w:wrap="around" w:vAnchor="text" w:hAnchor="text"/>
        <w:spacing w:after="0" w:line="926" w:lineRule="exact"/>
        <w:textAlignment w:val="baseline"/>
        <w:rPr>
          <w:position w:val="-9"/>
          <w:sz w:val="123"/>
          <w:lang w:val="en-US"/>
        </w:rPr>
      </w:pPr>
      <w:r w:rsidRPr="009A5829">
        <w:rPr>
          <w:position w:val="-9"/>
          <w:sz w:val="123"/>
          <w:lang w:val="en-US"/>
        </w:rPr>
        <w:t>E</w:t>
      </w:r>
    </w:p>
    <w:p w14:paraId="294813BC" w14:textId="7C8FB747" w:rsidR="00FC21EF" w:rsidRDefault="000D0614" w:rsidP="000D0614">
      <w:pPr>
        <w:rPr>
          <w:lang w:val="en-US"/>
        </w:rPr>
      </w:pPr>
      <w:r>
        <w:rPr>
          <w:lang w:val="en-US"/>
        </w:rPr>
        <w:t xml:space="preserve">n </w:t>
      </w:r>
      <w:hyperlink r:id="rId8" w:history="1">
        <w:r w:rsidRPr="009A5829">
          <w:rPr>
            <w:rStyle w:val="Hipervnculo"/>
            <w:i/>
            <w:lang w:val="en-US"/>
          </w:rPr>
          <w:t>A fair share Taxation in the EU for the 21st century</w:t>
        </w:r>
      </w:hyperlink>
      <w:r w:rsidRPr="000D0614">
        <w:rPr>
          <w:lang w:val="en-US"/>
        </w:rPr>
        <w:t xml:space="preserve"> </w:t>
      </w:r>
      <w:r w:rsidR="009A5829">
        <w:rPr>
          <w:lang w:val="en-US"/>
        </w:rPr>
        <w:t xml:space="preserve"> se lee: “(…) </w:t>
      </w:r>
      <w:r w:rsidRPr="009A5829">
        <w:rPr>
          <w:i/>
          <w:lang w:val="en-US"/>
        </w:rPr>
        <w:t>Today‘s corporate tax rules are outdated, cumbersome and vulnerable to abuse. The EU needs a tax system that can stand-up to the challenges of the modern economy and support the Union‘s wider policy goals. Europe needs a new, modern, dynamic and fundamentally fair corporate tax system, which will help the Single Market to thrive in the future.</w:t>
      </w:r>
      <w:r w:rsidR="009A5829" w:rsidRPr="009A5829">
        <w:rPr>
          <w:i/>
          <w:lang w:val="en-US"/>
        </w:rPr>
        <w:t xml:space="preserve"> ―</w:t>
      </w:r>
      <w:r w:rsidRPr="009A5829">
        <w:rPr>
          <w:i/>
          <w:lang w:val="en-US"/>
        </w:rPr>
        <w:t>The Common Consolidated Corporate Tax Base (CCCTB) is the answer. The CCCTB was first proposed in 2011 and relaunched in an improved format in 2016. It is the model of a fair and growth-friendly corporate tax system.</w:t>
      </w:r>
      <w:r w:rsidR="009A5829" w:rsidRPr="009A5829">
        <w:rPr>
          <w:i/>
          <w:lang w:val="en-US"/>
        </w:rPr>
        <w:t xml:space="preserve"> ―</w:t>
      </w:r>
      <w:r w:rsidRPr="009A5829">
        <w:rPr>
          <w:i/>
          <w:lang w:val="en-US"/>
        </w:rPr>
        <w:t>On one hand, the CCCTB will make it much easier to do business in the EU. There would be just one rulebook for companies to calculate their taxable profits throughout the EU, and a one-stop-shop system to file tax returns. Companies could offset losses in one part of Europe against profits in another – just as they do at national level. And the CCCTB offers tax incentives to companies investing in growth-friendly activities, such as R&amp;D.</w:t>
      </w:r>
      <w:r w:rsidR="009A5829" w:rsidRPr="009A5829">
        <w:rPr>
          <w:i/>
          <w:lang w:val="en-US"/>
        </w:rPr>
        <w:t xml:space="preserve"> ―</w:t>
      </w:r>
      <w:r w:rsidRPr="009A5829">
        <w:rPr>
          <w:i/>
          <w:lang w:val="en-US"/>
        </w:rPr>
        <w:t>At the same time, the CCCTB will help cut out tax avoidance. The largest multinationals would all be covered by the CCCTB system, and the major channels of tax avoidance would be removed. The CCCTB‘s robust anti-abuse measures would also help to stop companies from shifting profits out of the Single Market.</w:t>
      </w:r>
      <w:r w:rsidR="009A5829" w:rsidRPr="009A5829">
        <w:rPr>
          <w:i/>
          <w:lang w:val="en-US"/>
        </w:rPr>
        <w:t xml:space="preserve"> ―</w:t>
      </w:r>
      <w:r w:rsidRPr="009A5829">
        <w:rPr>
          <w:i/>
          <w:lang w:val="en-US"/>
        </w:rPr>
        <w:t>The CCCTB is the fair, effective and competitive tax system that the EU needs for the future. It is now being negotiated by Member States, who must agree on it unanimously.</w:t>
      </w:r>
      <w:r w:rsidR="009A5829">
        <w:rPr>
          <w:lang w:val="en-US"/>
        </w:rPr>
        <w:t xml:space="preserve"> (…)”</w:t>
      </w:r>
    </w:p>
    <w:p w14:paraId="307709A4" w14:textId="2D49C826" w:rsidR="009A5829" w:rsidRDefault="009A5829" w:rsidP="000D0614">
      <w:r w:rsidRPr="009A5829">
        <w:t>También podemos decir de la legislaci</w:t>
      </w:r>
      <w:r>
        <w:t xml:space="preserve">ón tributaria colombiana que </w:t>
      </w:r>
      <w:r w:rsidRPr="009A5829">
        <w:rPr>
          <w:i/>
        </w:rPr>
        <w:t>Las reglas actuales del impuesto de sociedades son obsoletas, engorrosas y vulnerables al abuso</w:t>
      </w:r>
      <w:r>
        <w:t xml:space="preserve">. Así mismo, Colombia </w:t>
      </w:r>
      <w:r w:rsidRPr="009A5829">
        <w:rPr>
          <w:i/>
        </w:rPr>
        <w:t>necesita un sistema de impuestos de sociedades nuevo, moderno, dinámico y fundamentalmente justo, que ayude al mercado a prosperar en el futuro</w:t>
      </w:r>
      <w:r w:rsidRPr="009A5829">
        <w:t>.</w:t>
      </w:r>
    </w:p>
    <w:p w14:paraId="029028A2" w14:textId="452C290B" w:rsidR="009A5829" w:rsidRDefault="009A5829" w:rsidP="000D0614">
      <w:r>
        <w:t>Las leyes tributarias deberían contener un capítulo destinado a reducir la corrupción y la incompetencia, que originan grandes obligaciones a cargo del Estado. No es justo ni será factible que seamos capaces de pagar todo lo que el país necesita más todo el desvío de recursos estatales hacia los bolsillos de personas corruptas fuera del alcance efectivo de nuestras autoridades.</w:t>
      </w:r>
    </w:p>
    <w:p w14:paraId="4A2F62F6" w14:textId="66FC82EB" w:rsidR="009A5829" w:rsidRDefault="009A5829" w:rsidP="000D0614">
      <w:r>
        <w:t>El derecho tributario colombiano es excesivamente formal. Debería ser simple y fundarse en la realidad de las cosas.</w:t>
      </w:r>
    </w:p>
    <w:p w14:paraId="00377147" w14:textId="3B47F0DC" w:rsidR="00A667FB" w:rsidRDefault="0090109F" w:rsidP="000D0614">
      <w:r>
        <w:t>Un objetivo necesario de la legislación fiscal es fomentar la calidad de vida de los habitantes del territorio. Esto no se logra cuando la prelación la tiene el pago de la deuda externa y de la interna, que hemos aumentado equívocamente. Es una decisión financiera vender ciertos activos de la Nación, operaciones que evidentemente no se pueden repetir y que no solucionan la fuente del problema sino sus efectos.</w:t>
      </w:r>
    </w:p>
    <w:p w14:paraId="51EFEE34" w14:textId="7BC06F0F" w:rsidR="0090109F" w:rsidRDefault="0090109F" w:rsidP="000D0614">
      <w:bookmarkStart w:id="0" w:name="_GoBack"/>
      <w:r>
        <w:t>Los contadores deben alejarse de quienes los conciben como los magos para reducir los impuestos</w:t>
      </w:r>
      <w:bookmarkEnd w:id="0"/>
      <w:r>
        <w:t>. Es urgente cambiar la cultura en esta materia. Los gremios deberían adelantar un programa muy incisivo.</w:t>
      </w:r>
    </w:p>
    <w:p w14:paraId="20717BF3" w14:textId="1175F3B5" w:rsidR="0090109F" w:rsidRPr="0090109F" w:rsidRDefault="0090109F" w:rsidP="0090109F">
      <w:pPr>
        <w:jc w:val="right"/>
        <w:rPr>
          <w:i/>
        </w:rPr>
      </w:pPr>
      <w:r w:rsidRPr="0090109F">
        <w:rPr>
          <w:i/>
        </w:rPr>
        <w:t>Hernando Bermúdez Gómez</w:t>
      </w:r>
    </w:p>
    <w:sectPr w:rsidR="0090109F" w:rsidRPr="009010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80EA3" w14:textId="77777777" w:rsidR="004922AB" w:rsidRDefault="004922AB" w:rsidP="00EE7812">
      <w:pPr>
        <w:spacing w:after="0" w:line="240" w:lineRule="auto"/>
      </w:pPr>
      <w:r>
        <w:separator/>
      </w:r>
    </w:p>
  </w:endnote>
  <w:endnote w:type="continuationSeparator" w:id="0">
    <w:p w14:paraId="77BBE05B" w14:textId="77777777" w:rsidR="004922AB" w:rsidRDefault="004922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D6E7" w14:textId="77777777" w:rsidR="004922AB" w:rsidRDefault="004922AB" w:rsidP="00EE7812">
      <w:pPr>
        <w:spacing w:after="0" w:line="240" w:lineRule="auto"/>
      </w:pPr>
      <w:r>
        <w:separator/>
      </w:r>
    </w:p>
  </w:footnote>
  <w:footnote w:type="continuationSeparator" w:id="0">
    <w:p w14:paraId="0E3E1593" w14:textId="77777777" w:rsidR="004922AB" w:rsidRDefault="004922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F99139" w:rsidR="00F23D44" w:rsidRDefault="00662F02" w:rsidP="00613BC8">
    <w:pPr>
      <w:pStyle w:val="Encabezado"/>
      <w:tabs>
        <w:tab w:val="left" w:pos="2580"/>
        <w:tab w:val="left" w:pos="2985"/>
      </w:tabs>
      <w:spacing w:line="276" w:lineRule="auto"/>
      <w:jc w:val="right"/>
    </w:pPr>
    <w:r>
      <w:t xml:space="preserve">Número </w:t>
    </w:r>
    <w:r w:rsidR="00E86306">
      <w:t>452</w:t>
    </w:r>
    <w:r w:rsidR="00342E38">
      <w:t>7</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4922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2AB"/>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496"/>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4C4"/>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europa.eu/en/publication-detail/-/publication/eba39edd-72a1-11e8-9483-01aa75ed71a1/languag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3DDE-226E-49AD-BC0B-E2710A98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2019-08-11T16:31:00Z</dcterms:created>
  <dcterms:modified xsi:type="dcterms:W3CDTF">2019-08-11T16:31:00Z</dcterms:modified>
</cp:coreProperties>
</file>