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19E01" w14:textId="116BC73A" w:rsidR="00205895" w:rsidRPr="00205895" w:rsidRDefault="00205895" w:rsidP="00205895">
      <w:pPr>
        <w:keepNext/>
        <w:framePr w:dropCap="drop" w:lines="3" w:wrap="around" w:vAnchor="text" w:hAnchor="text"/>
        <w:spacing w:after="0" w:line="926" w:lineRule="exact"/>
        <w:textAlignment w:val="baseline"/>
        <w:rPr>
          <w:position w:val="-9"/>
          <w:sz w:val="123"/>
        </w:rPr>
      </w:pPr>
      <w:r w:rsidRPr="00205895">
        <w:rPr>
          <w:position w:val="-9"/>
          <w:sz w:val="123"/>
        </w:rPr>
        <w:t>D</w:t>
      </w:r>
    </w:p>
    <w:p w14:paraId="3EC41B5B" w14:textId="65BA1F63" w:rsidR="00135129" w:rsidRDefault="00205895" w:rsidP="00135129">
      <w:pPr>
        <w:rPr>
          <w:lang w:val="en-US"/>
        </w:rPr>
      </w:pPr>
      <w:r>
        <w:t xml:space="preserve">ecidimos adoptar una contabilidad muy sencilla para las micro empresas, definidas de forma muy estrecha. Aun así, son más del 90% de nuestras organizaciones. Asumimos que todas se sentirían muy complacidas y se apresurarían a acoger las nuevas disposiciones. Sin </w:t>
      </w:r>
      <w:r w:rsidR="00135129">
        <w:t>embargo,</w:t>
      </w:r>
      <w:r>
        <w:t xml:space="preserve"> la verdad es que no sabemos cuál ha sido el efecto de la </w:t>
      </w:r>
      <w:r w:rsidR="00135129">
        <w:t>r</w:t>
      </w:r>
      <w:r>
        <w:t>egulación.</w:t>
      </w:r>
      <w:r w:rsidR="00135129">
        <w:t xml:space="preserve"> Lo cierto es que la mayoría de las herramientas del Estado miran para el lado de las medianas y grandes empresas. Y no hacia todas las medianas sino hacia las que están cerca de ser grandes.</w:t>
      </w:r>
      <w:r w:rsidR="00347A51">
        <w:t xml:space="preserve"> </w:t>
      </w:r>
      <w:bookmarkStart w:id="0" w:name="_GoBack"/>
      <w:r w:rsidR="00135129">
        <w:t xml:space="preserve">En Europa se aprobó un régimen super simplificado para las pequeñas empresas. La desilusión es grande porque </w:t>
      </w:r>
      <w:hyperlink r:id="rId8" w:history="1">
        <w:r w:rsidR="00135129" w:rsidRPr="00921E6E">
          <w:rPr>
            <w:rStyle w:val="Hipervnculo"/>
          </w:rPr>
          <w:t>los estudios han establecido que las medidas no fueron acogidas</w:t>
        </w:r>
      </w:hyperlink>
      <w:bookmarkEnd w:id="0"/>
      <w:r w:rsidR="00135129">
        <w:t xml:space="preserve">. </w:t>
      </w:r>
      <w:r w:rsidR="00135129" w:rsidRPr="00135129">
        <w:rPr>
          <w:lang w:val="en-US"/>
        </w:rPr>
        <w:t>Se lee: “(…)</w:t>
      </w:r>
      <w:r w:rsidR="00921E6E">
        <w:rPr>
          <w:lang w:val="en-US"/>
        </w:rPr>
        <w:t xml:space="preserve"> </w:t>
      </w:r>
      <w:r w:rsidR="000B5BC4" w:rsidRPr="00921E6E">
        <w:rPr>
          <w:i/>
          <w:iCs/>
          <w:lang w:val="en-US"/>
        </w:rPr>
        <w:t>―</w:t>
      </w:r>
      <w:r w:rsidR="00135129" w:rsidRPr="00921E6E">
        <w:rPr>
          <w:i/>
          <w:iCs/>
          <w:lang w:val="en-US"/>
        </w:rPr>
        <w:t xml:space="preserve">There are three potential explanations for companies not reaping full benefits. </w:t>
      </w:r>
      <w:r w:rsidR="000B5BC4" w:rsidRPr="00921E6E">
        <w:rPr>
          <w:i/>
          <w:iCs/>
          <w:lang w:val="en-US"/>
        </w:rPr>
        <w:t>―</w:t>
      </w:r>
      <w:r w:rsidR="00135129" w:rsidRPr="00921E6E">
        <w:rPr>
          <w:i/>
          <w:iCs/>
          <w:lang w:val="en-US"/>
        </w:rPr>
        <w:t>First, micro companies relying on externa</w:t>
      </w:r>
      <w:r w:rsidR="000B5BC4" w:rsidRPr="00921E6E">
        <w:rPr>
          <w:i/>
          <w:iCs/>
          <w:lang w:val="en-US"/>
        </w:rPr>
        <w:t>l</w:t>
      </w:r>
      <w:r w:rsidR="00135129" w:rsidRPr="00921E6E">
        <w:rPr>
          <w:i/>
          <w:iCs/>
          <w:lang w:val="en-US"/>
        </w:rPr>
        <w:t xml:space="preserve"> accountants appear in many cases not to have been informed about the simplification of the financia</w:t>
      </w:r>
      <w:r w:rsidR="000B5BC4" w:rsidRPr="00921E6E">
        <w:rPr>
          <w:i/>
          <w:iCs/>
          <w:lang w:val="en-US"/>
        </w:rPr>
        <w:t>l</w:t>
      </w:r>
      <w:r w:rsidR="00135129" w:rsidRPr="00921E6E">
        <w:rPr>
          <w:i/>
          <w:iCs/>
          <w:lang w:val="en-US"/>
        </w:rPr>
        <w:t xml:space="preserve"> reporting obligations. </w:t>
      </w:r>
      <w:r w:rsidR="000B5BC4" w:rsidRPr="00921E6E">
        <w:rPr>
          <w:i/>
          <w:iCs/>
          <w:lang w:val="en-US"/>
        </w:rPr>
        <w:t>―</w:t>
      </w:r>
      <w:r w:rsidR="00135129" w:rsidRPr="00921E6E">
        <w:rPr>
          <w:i/>
          <w:iCs/>
          <w:lang w:val="en-US"/>
        </w:rPr>
        <w:t>Second, in so</w:t>
      </w:r>
      <w:r w:rsidR="000B5BC4" w:rsidRPr="00921E6E">
        <w:rPr>
          <w:i/>
          <w:iCs/>
          <w:lang w:val="en-US"/>
        </w:rPr>
        <w:t>m</w:t>
      </w:r>
      <w:r w:rsidR="00135129" w:rsidRPr="00921E6E">
        <w:rPr>
          <w:i/>
          <w:iCs/>
          <w:lang w:val="en-US"/>
        </w:rPr>
        <w:t xml:space="preserve">e cases, even when the micro companies or the accountants were informed about the new </w:t>
      </w:r>
      <w:r w:rsidR="00347A51" w:rsidRPr="00921E6E">
        <w:rPr>
          <w:i/>
          <w:iCs/>
          <w:lang w:val="en-US"/>
        </w:rPr>
        <w:t>regime,</w:t>
      </w:r>
      <w:r w:rsidR="00135129" w:rsidRPr="00921E6E">
        <w:rPr>
          <w:i/>
          <w:iCs/>
          <w:lang w:val="en-US"/>
        </w:rPr>
        <w:t xml:space="preserve"> they did not adopt it. The former, possibly not to face the one-off cost of the change, the latter possibly not to reduce the fee applied to clients for the service. Both explanations point to a problem of inertia and reluctance to move to a new regime. The fact that the change was hardly noticeable to companies, or easy to hide for accountants, is likely to have made the inertia stronger. </w:t>
      </w:r>
      <w:r w:rsidR="000B5BC4" w:rsidRPr="00921E6E">
        <w:rPr>
          <w:i/>
          <w:iCs/>
          <w:lang w:val="en-US"/>
        </w:rPr>
        <w:t>―</w:t>
      </w:r>
      <w:r w:rsidR="00135129" w:rsidRPr="00921E6E">
        <w:rPr>
          <w:i/>
          <w:iCs/>
          <w:lang w:val="en-US"/>
        </w:rPr>
        <w:t>The third explanation is linked to a broader consideration that emerges from the whole exercise. Financia</w:t>
      </w:r>
      <w:r w:rsidR="000B5BC4" w:rsidRPr="00921E6E">
        <w:rPr>
          <w:i/>
          <w:iCs/>
          <w:lang w:val="en-US"/>
        </w:rPr>
        <w:t>l</w:t>
      </w:r>
      <w:r w:rsidR="00135129" w:rsidRPr="00921E6E">
        <w:rPr>
          <w:i/>
          <w:iCs/>
          <w:lang w:val="en-US"/>
        </w:rPr>
        <w:t xml:space="preserve"> reporting appears to be perceived of limited, </w:t>
      </w:r>
      <w:r w:rsidR="00135129" w:rsidRPr="00921E6E">
        <w:rPr>
          <w:i/>
          <w:iCs/>
          <w:lang w:val="en-US"/>
        </w:rPr>
        <w:t xml:space="preserve">if any, value to micro companies. Most micro companies are unlikely to know the purpose of it. The limited perceived value of the reporting, and limited sanction mechanisms in case of non­reporting, could result in non-compliant </w:t>
      </w:r>
      <w:r w:rsidR="000B5BC4" w:rsidRPr="00921E6E">
        <w:rPr>
          <w:i/>
          <w:iCs/>
          <w:lang w:val="en-US"/>
        </w:rPr>
        <w:t>behavior</w:t>
      </w:r>
      <w:r w:rsidR="00135129" w:rsidRPr="00921E6E">
        <w:rPr>
          <w:i/>
          <w:iCs/>
          <w:lang w:val="en-US"/>
        </w:rPr>
        <w:t xml:space="preserve">. In relation to the exercise we </w:t>
      </w:r>
      <w:r w:rsidR="000B5BC4" w:rsidRPr="00921E6E">
        <w:rPr>
          <w:i/>
          <w:iCs/>
          <w:lang w:val="en-US"/>
        </w:rPr>
        <w:t>performed</w:t>
      </w:r>
      <w:r w:rsidR="00135129" w:rsidRPr="00921E6E">
        <w:rPr>
          <w:i/>
          <w:iCs/>
          <w:lang w:val="en-US"/>
        </w:rPr>
        <w:t xml:space="preserve">, this could also contribute to explaining why available data on financials are limited for micro companies in many Member States. While there are certainly other explanations for this, possibly related to data collection or transmission of information from the registries, the lack of information on the size indicators is so overwhelming in </w:t>
      </w:r>
      <w:r w:rsidR="00347A51" w:rsidRPr="00921E6E">
        <w:rPr>
          <w:i/>
          <w:iCs/>
          <w:lang w:val="en-US"/>
        </w:rPr>
        <w:t>some</w:t>
      </w:r>
      <w:r w:rsidR="00135129" w:rsidRPr="00921E6E">
        <w:rPr>
          <w:i/>
          <w:iCs/>
          <w:lang w:val="en-US"/>
        </w:rPr>
        <w:t xml:space="preserve"> countries that it is difficult to reconcile with full compliance with financia</w:t>
      </w:r>
      <w:r w:rsidR="000B5BC4" w:rsidRPr="00921E6E">
        <w:rPr>
          <w:i/>
          <w:iCs/>
          <w:lang w:val="en-US"/>
        </w:rPr>
        <w:t>l</w:t>
      </w:r>
      <w:r w:rsidR="00135129" w:rsidRPr="00921E6E">
        <w:rPr>
          <w:i/>
          <w:iCs/>
          <w:lang w:val="en-US"/>
        </w:rPr>
        <w:t xml:space="preserve"> reporting obligations. One option to overcome this problem and ensure compliance could be to link or combine financia</w:t>
      </w:r>
      <w:r w:rsidR="00347A51" w:rsidRPr="00921E6E">
        <w:rPr>
          <w:i/>
          <w:iCs/>
          <w:lang w:val="en-US"/>
        </w:rPr>
        <w:t>l</w:t>
      </w:r>
      <w:r w:rsidR="00135129" w:rsidRPr="00921E6E">
        <w:rPr>
          <w:i/>
          <w:iCs/>
          <w:lang w:val="en-US"/>
        </w:rPr>
        <w:t xml:space="preserve"> reporting with tax reporting obligations ("one stop shop" or "file-only once" </w:t>
      </w:r>
      <w:r w:rsidR="00347A51" w:rsidRPr="00921E6E">
        <w:rPr>
          <w:i/>
          <w:iCs/>
          <w:lang w:val="en-US"/>
        </w:rPr>
        <w:t>principle</w:t>
      </w:r>
      <w:r w:rsidR="00135129" w:rsidRPr="00921E6E">
        <w:rPr>
          <w:i/>
          <w:iCs/>
          <w:lang w:val="en-US"/>
        </w:rPr>
        <w:t>).</w:t>
      </w:r>
      <w:r w:rsidR="00347A51" w:rsidRPr="00921E6E">
        <w:rPr>
          <w:i/>
          <w:iCs/>
          <w:lang w:val="en-US"/>
        </w:rPr>
        <w:t>”</w:t>
      </w:r>
    </w:p>
    <w:p w14:paraId="75A30199" w14:textId="072B15D9" w:rsidR="00B6784C" w:rsidRDefault="00B6784C" w:rsidP="00135129">
      <w:r w:rsidRPr="00B6784C">
        <w:t>Este es otro caso en e</w:t>
      </w:r>
      <w:r>
        <w:t>l cual constatamos que, así como somos distintos, así también nos parecemos mucho. Los empresarios colombianos piensan que la contabilidad es solo una herramienta para obligarlos a pagar impuestos, razón por la cual no quieren saber de ella. No entienden ni atienden a los discursos sobre la formalización, ya que los consideran cantos de sirena muy peligrosos. En esto tienen mucha culpa los propios contadores y las academias que los formaron porque se centraron en las ventajas para el Estado y los terceros y no en los beneficios para las propias organizaciones.</w:t>
      </w:r>
      <w:r w:rsidR="00921E6E">
        <w:t xml:space="preserve"> Estamos necesitando una </w:t>
      </w:r>
      <w:r w:rsidR="00C4076B">
        <w:t>culturización</w:t>
      </w:r>
      <w:r w:rsidR="00921E6E">
        <w:t xml:space="preserve"> de todos.</w:t>
      </w:r>
    </w:p>
    <w:p w14:paraId="7AD79695" w14:textId="06895A50" w:rsidR="00921E6E" w:rsidRPr="00921E6E" w:rsidRDefault="00921E6E" w:rsidP="00921E6E">
      <w:pPr>
        <w:jc w:val="right"/>
        <w:rPr>
          <w:i/>
          <w:iCs/>
        </w:rPr>
      </w:pPr>
      <w:r w:rsidRPr="00921E6E">
        <w:rPr>
          <w:i/>
          <w:iCs/>
        </w:rPr>
        <w:t>Hernando Bermúdez Gómez</w:t>
      </w:r>
    </w:p>
    <w:sectPr w:rsidR="00921E6E" w:rsidRPr="00921E6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D120C" w14:textId="77777777" w:rsidR="00D23F78" w:rsidRDefault="00D23F78" w:rsidP="00EE7812">
      <w:pPr>
        <w:spacing w:after="0" w:line="240" w:lineRule="auto"/>
      </w:pPr>
      <w:r>
        <w:separator/>
      </w:r>
    </w:p>
  </w:endnote>
  <w:endnote w:type="continuationSeparator" w:id="0">
    <w:p w14:paraId="16356DE8" w14:textId="77777777" w:rsidR="00D23F78" w:rsidRDefault="00D23F7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9C2B0" w14:textId="77777777" w:rsidR="00D23F78" w:rsidRDefault="00D23F78" w:rsidP="00EE7812">
      <w:pPr>
        <w:spacing w:after="0" w:line="240" w:lineRule="auto"/>
      </w:pPr>
      <w:r>
        <w:separator/>
      </w:r>
    </w:p>
  </w:footnote>
  <w:footnote w:type="continuationSeparator" w:id="0">
    <w:p w14:paraId="10E78399" w14:textId="77777777" w:rsidR="00D23F78" w:rsidRDefault="00D23F7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C39C659" w:rsidR="00F23D44" w:rsidRDefault="00662F02" w:rsidP="00613BC8">
    <w:pPr>
      <w:pStyle w:val="Encabezado"/>
      <w:tabs>
        <w:tab w:val="left" w:pos="2580"/>
        <w:tab w:val="left" w:pos="2985"/>
      </w:tabs>
      <w:spacing w:line="276" w:lineRule="auto"/>
      <w:jc w:val="right"/>
    </w:pPr>
    <w:r>
      <w:t xml:space="preserve">Número </w:t>
    </w:r>
    <w:r w:rsidR="00E86306">
      <w:t>45</w:t>
    </w:r>
    <w:r w:rsidR="00176507">
      <w:t>6</w:t>
    </w:r>
    <w:r w:rsidR="00B00DC1">
      <w:t>1</w:t>
    </w:r>
    <w:r w:rsidR="00F23D44">
      <w:t xml:space="preserve">, </w:t>
    </w:r>
    <w:r w:rsidR="00745BB3">
      <w:t>26</w:t>
    </w:r>
    <w:r w:rsidR="00E13666">
      <w:t xml:space="preserve"> de agosto</w:t>
    </w:r>
    <w:r w:rsidR="00F23D44" w:rsidRPr="002255E7">
      <w:t xml:space="preserve"> </w:t>
    </w:r>
    <w:r w:rsidR="00F23D44">
      <w:t>de 2019</w:t>
    </w:r>
  </w:p>
  <w:p w14:paraId="29566F03" w14:textId="77777777" w:rsidR="00F23D44" w:rsidRDefault="00D23F7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2D"/>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78"/>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styleId="Mencinsinresolver">
    <w:name w:val="Unresolved Mention"/>
    <w:basedOn w:val="Fuentedeprrafopredeter"/>
    <w:uiPriority w:val="99"/>
    <w:semiHidden/>
    <w:unhideWhenUsed/>
    <w:rsid w:val="009F1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europa.eu/en/publication-detail/-/publication/b709340f-923b-11e9-9369-01aa75ed71a1/language-en/format-PDF/source-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2E887-9686-4D8B-8AEB-D077D4F0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2019-08-25T16:47:00Z</dcterms:created>
  <dcterms:modified xsi:type="dcterms:W3CDTF">2019-08-25T16:47:00Z</dcterms:modified>
</cp:coreProperties>
</file>