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3D122" w14:textId="08D68830" w:rsidR="00323632" w:rsidRPr="00323632" w:rsidRDefault="00323632" w:rsidP="0032363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323632">
        <w:rPr>
          <w:position w:val="-9"/>
          <w:sz w:val="123"/>
        </w:rPr>
        <w:t>L</w:t>
      </w:r>
    </w:p>
    <w:p w14:paraId="490AD72A" w14:textId="6C8A5EEB" w:rsidR="007F1B34" w:rsidRDefault="00323632" w:rsidP="001245EC">
      <w:r>
        <w:t xml:space="preserve">as normas legales en Colombia no consagran cómo proceder frente a situaciones inesperadas. Luego de varios meses de vigencia se declaró inexequible la llamada Ley de Financiamiento. Según el respectivo </w:t>
      </w:r>
      <w:hyperlink r:id="rId8" w:history="1">
        <w:r w:rsidRPr="00C45F02">
          <w:rPr>
            <w:rStyle w:val="Hipervnculo"/>
          </w:rPr>
          <w:t>comunicado</w:t>
        </w:r>
      </w:hyperlink>
      <w:r>
        <w:t>, la Corte Constitucional decidió: “</w:t>
      </w:r>
      <w:r w:rsidRPr="00323632">
        <w:rPr>
          <w:i/>
        </w:rPr>
        <w:t xml:space="preserve">DISPONER que (i) la declaratoria de </w:t>
      </w:r>
      <w:proofErr w:type="spellStart"/>
      <w:r w:rsidRPr="00323632">
        <w:rPr>
          <w:i/>
        </w:rPr>
        <w:t>inexequibilidad</w:t>
      </w:r>
      <w:proofErr w:type="spellEnd"/>
      <w:r w:rsidRPr="00323632">
        <w:rPr>
          <w:i/>
        </w:rPr>
        <w:t xml:space="preserve"> prevista en el resolutivo segundo surtirá efectos a partir del primero (1o.) de enero de dos mil veinte (2020), a fin de que el Congreso, dentro de la potestad de configuración que le es propia, expida el régimen que ratifique, derogue, modifique o subrogue los contenidos de la Ley 1943 de 2018; (ii) los efectos del presente fallo sólo se producirán hacia el futuro y, en consecuencia, en ningún caso afectarán las situaciones jurídicas consolidadas de forma anterior a su notificación.</w:t>
      </w:r>
      <w:r>
        <w:t>”</w:t>
      </w:r>
    </w:p>
    <w:p w14:paraId="136843F3" w14:textId="53235A9F" w:rsidR="00C45F02" w:rsidRDefault="00C45F02" w:rsidP="001245EC">
      <w:r>
        <w:t>Las apuestas se inclinan porque el Gobierno logrará que se expida una nueva ley este mismo año, de manera que no haya que hacer mayores ajustes a los registros ya efectuados en la contabilidad. Cada día que pasa serán mayores los posibles efectos de modificaciones que se lleguen a introducir con relación al texto declarado inconstitucional.</w:t>
      </w:r>
    </w:p>
    <w:p w14:paraId="0E586D77" w14:textId="373B1AE8" w:rsidR="00C45F02" w:rsidRDefault="00C45F02" w:rsidP="001245EC">
      <w:r>
        <w:t>Como se sabe había un gran número de demandas pidiendo declaraciones de inconstitucionalidad. Se presume que si el texto de la ley no cambia volverán a intentarse.</w:t>
      </w:r>
      <w:r w:rsidR="00DF3328">
        <w:t xml:space="preserve"> El Gobierno seguramente calculará que esos fallos ocurran el año entrante.</w:t>
      </w:r>
    </w:p>
    <w:p w14:paraId="71840E52" w14:textId="26ECD463" w:rsidR="00DF3328" w:rsidRDefault="00DF3328" w:rsidP="001245EC">
      <w:r>
        <w:t>Todos estaremos pendientes del trámite legislativo ya que la solución a la situación creada puede afectar, más allá de los impuestos, los cálculos sobre el flujo de caja y, por esta vía, los proyectos a mediano o largo plazo.</w:t>
      </w:r>
    </w:p>
    <w:p w14:paraId="669C92FC" w14:textId="1B3EE24F" w:rsidR="00DF3328" w:rsidRDefault="00DF3328" w:rsidP="001245EC">
      <w:r>
        <w:t>Los contadores que trabajan para las empresas y quienes obran como revisores fiscales puede que tengan un gran trabajo muy cerca del cierre. El riesgo de errores o de fraude será más alto que lo acostumbrado. Las empresas deberán tratar de automatizar los ajustes a que haya lugar, pues manualmente esto podría ser irrealizable oportunamente.</w:t>
      </w:r>
    </w:p>
    <w:p w14:paraId="567CA692" w14:textId="47E935AA" w:rsidR="00E744E0" w:rsidRDefault="00E744E0" w:rsidP="001245EC">
      <w:r>
        <w:t>El punto es que la ley no consagra ajustes a los plazos para cerrar los ejercicios contables, preparar estados financieros, auditarlos, aprobarlos y publicarlos. Por lo tanto, es probable que se produzca un incremento grande de trabajo, que deberá resolverse en muy poco tiempo. Ni los contadores sabrán a ciencia cierta qué habrá que hacer para mostrar las cosas según la ley que se apruebe.</w:t>
      </w:r>
    </w:p>
    <w:p w14:paraId="02429435" w14:textId="1C6B3FDD" w:rsidR="00DE4762" w:rsidRDefault="00E744E0" w:rsidP="001245EC">
      <w:r>
        <w:t xml:space="preserve">Estas circunstancias ponen a prueba la competencia de los profesionales de la contabilidad. Los más preparados y enterados serán los que más rápidamente diagnosticarán la situación y los que podrán diseñar los mejores procedimientos para resolver la situación. </w:t>
      </w:r>
      <w:r w:rsidR="00DE4762">
        <w:t>Muchos administradores no entenderán mayor cosa.</w:t>
      </w:r>
    </w:p>
    <w:p w14:paraId="597DD07C" w14:textId="6BAA84DF" w:rsidR="00DE4762" w:rsidRPr="00DE4762" w:rsidRDefault="00DE4762" w:rsidP="00DE4762">
      <w:pPr>
        <w:jc w:val="right"/>
        <w:rPr>
          <w:i/>
        </w:rPr>
      </w:pPr>
      <w:r w:rsidRPr="00DE4762">
        <w:rPr>
          <w:i/>
        </w:rPr>
        <w:t>Hernando Bermudez Gomez</w:t>
      </w:r>
    </w:p>
    <w:sectPr w:rsidR="00DE4762" w:rsidRPr="00DE4762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FEE07" w14:textId="77777777" w:rsidR="00A3176E" w:rsidRDefault="00A3176E" w:rsidP="00EE7812">
      <w:pPr>
        <w:spacing w:after="0" w:line="240" w:lineRule="auto"/>
      </w:pPr>
      <w:r>
        <w:separator/>
      </w:r>
    </w:p>
  </w:endnote>
  <w:endnote w:type="continuationSeparator" w:id="0">
    <w:p w14:paraId="5193F7AD" w14:textId="77777777" w:rsidR="00A3176E" w:rsidRDefault="00A3176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769F6" w14:textId="77777777" w:rsidR="00A3176E" w:rsidRDefault="00A3176E" w:rsidP="00EE7812">
      <w:pPr>
        <w:spacing w:after="0" w:line="240" w:lineRule="auto"/>
      </w:pPr>
      <w:r>
        <w:separator/>
      </w:r>
    </w:p>
  </w:footnote>
  <w:footnote w:type="continuationSeparator" w:id="0">
    <w:p w14:paraId="07FECE28" w14:textId="77777777" w:rsidR="00A3176E" w:rsidRDefault="00A3176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574A5DA7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</w:t>
    </w:r>
    <w:r w:rsidR="00274E76">
      <w:t>6</w:t>
    </w:r>
    <w:r w:rsidR="001245EC">
      <w:t>6, 28</w:t>
    </w:r>
    <w:r w:rsidR="00E13666">
      <w:t xml:space="preserve"> de </w:t>
    </w:r>
    <w:r w:rsidR="004D4BD7">
      <w:t>octubre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A3176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ADF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6A2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6A5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91C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61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6E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537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6E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5B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teconstitucional.gov.co/comunicados/No.%2041%20comunicado%2016%20de%20octubre%20de%2020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68A0-020F-470F-A114-12627A2C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2789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2019-10-27T18:37:00Z</dcterms:created>
  <dcterms:modified xsi:type="dcterms:W3CDTF">2019-10-27T18:37:00Z</dcterms:modified>
</cp:coreProperties>
</file>