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9CE74" w14:textId="73FEDD43" w:rsidR="00794225" w:rsidRPr="00794225" w:rsidRDefault="00794225" w:rsidP="00794225">
      <w:pPr>
        <w:keepNext/>
        <w:framePr w:dropCap="drop" w:lines="3" w:wrap="around" w:vAnchor="text" w:hAnchor="text"/>
        <w:spacing w:after="0" w:line="926" w:lineRule="exact"/>
        <w:textAlignment w:val="baseline"/>
        <w:rPr>
          <w:position w:val="-9"/>
          <w:sz w:val="123"/>
        </w:rPr>
      </w:pPr>
      <w:bookmarkStart w:id="0" w:name="_GoBack"/>
      <w:bookmarkEnd w:id="0"/>
      <w:r w:rsidRPr="00794225">
        <w:rPr>
          <w:position w:val="-9"/>
          <w:sz w:val="123"/>
        </w:rPr>
        <w:t>E</w:t>
      </w:r>
    </w:p>
    <w:p w14:paraId="27D77C31" w14:textId="392859F7" w:rsidR="00794225" w:rsidRDefault="0078664C" w:rsidP="0078664C">
      <w:r>
        <w:t>n nuestra cultura tratamos de ocultar nuestros defectos, llegando a crear máscaras que nos presenten como muy cumplidores de nuestro deber, respetuosos de los demás</w:t>
      </w:r>
      <w:r w:rsidR="00687309" w:rsidRPr="0078664C">
        <w:t xml:space="preserve"> </w:t>
      </w:r>
      <w:r w:rsidR="00794225">
        <w:t>e inclinados hacia el bien común. Existe una gran presión para mantener dentro de cada organización sus imperfecciones: la ropa sucia se lava en casa. Sin embargo, como todos sabemos cuál es la realidad, desconfiamos de lo que se presenta como perfecto, pues esta calidad solo se predica de Dios. Así las cosas, preferimos que la información sea examinada por aseguradores que nos den confianza sobre si podemos o no confiar en la información.</w:t>
      </w:r>
    </w:p>
    <w:p w14:paraId="7C6F1F53" w14:textId="49B14D44" w:rsidR="00794225" w:rsidRDefault="00794225" w:rsidP="0078664C">
      <w:pPr>
        <w:rPr>
          <w:lang w:val="en-US"/>
        </w:rPr>
      </w:pPr>
      <w:proofErr w:type="spellStart"/>
      <w:r w:rsidRPr="00794225">
        <w:rPr>
          <w:lang w:val="en-US"/>
        </w:rPr>
        <w:t>En</w:t>
      </w:r>
      <w:proofErr w:type="spellEnd"/>
      <w:r w:rsidRPr="00794225">
        <w:rPr>
          <w:lang w:val="en-US"/>
        </w:rPr>
        <w:t xml:space="preserve"> el </w:t>
      </w:r>
      <w:proofErr w:type="spellStart"/>
      <w:r w:rsidRPr="00794225">
        <w:rPr>
          <w:lang w:val="en-US"/>
        </w:rPr>
        <w:t>artículo</w:t>
      </w:r>
      <w:proofErr w:type="spellEnd"/>
      <w:r w:rsidRPr="00794225">
        <w:rPr>
          <w:lang w:val="en-US"/>
        </w:rPr>
        <w:t xml:space="preserve"> </w:t>
      </w:r>
      <w:hyperlink r:id="rId8" w:history="1">
        <w:r w:rsidRPr="00794225">
          <w:rPr>
            <w:rStyle w:val="Hipervnculo"/>
            <w:i/>
            <w:lang w:val="en-US"/>
          </w:rPr>
          <w:t>An Examination of Nonprofessional Investor Perceptions of Internal and External Auditor Assurance</w:t>
        </w:r>
      </w:hyperlink>
      <w:r>
        <w:rPr>
          <w:lang w:val="en-US"/>
        </w:rPr>
        <w:t xml:space="preserve">, </w:t>
      </w:r>
      <w:proofErr w:type="spellStart"/>
      <w:r>
        <w:rPr>
          <w:lang w:val="en-US"/>
        </w:rPr>
        <w:t>escrito</w:t>
      </w:r>
      <w:proofErr w:type="spellEnd"/>
      <w:r>
        <w:rPr>
          <w:lang w:val="en-US"/>
        </w:rPr>
        <w:t xml:space="preserve"> por </w:t>
      </w:r>
      <w:r w:rsidRPr="00794225">
        <w:rPr>
          <w:lang w:val="en-US"/>
        </w:rPr>
        <w:t>Holt, Travis P.,</w:t>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794225">
        <w:rPr>
          <w:lang w:val="en-US"/>
        </w:rPr>
        <w:t xml:space="preserve"> Behavioral Research in Accounting, 10504753, Spring</w:t>
      </w:r>
      <w:r>
        <w:rPr>
          <w:lang w:val="en-US"/>
        </w:rPr>
        <w:t xml:space="preserve"> </w:t>
      </w:r>
      <w:r w:rsidRPr="00794225">
        <w:rPr>
          <w:lang w:val="en-US"/>
        </w:rPr>
        <w:t xml:space="preserve">2019, Vol. 31, </w:t>
      </w:r>
      <w:proofErr w:type="spellStart"/>
      <w:r w:rsidRPr="00794225">
        <w:rPr>
          <w:lang w:val="en-US"/>
        </w:rPr>
        <w:t>Fascículo</w:t>
      </w:r>
      <w:proofErr w:type="spellEnd"/>
      <w:r w:rsidRPr="00794225">
        <w:rPr>
          <w:lang w:val="en-US"/>
        </w:rPr>
        <w:t xml:space="preserve"> 1</w:t>
      </w:r>
      <w:r>
        <w:rPr>
          <w:lang w:val="en-US"/>
        </w:rPr>
        <w:t>, se lee: “</w:t>
      </w:r>
      <w:r w:rsidRPr="00794225">
        <w:rPr>
          <w:i/>
          <w:lang w:val="en-US"/>
        </w:rPr>
        <w:t xml:space="preserve">This study investigates whether assured disclosures of management’s remediation of material weaknesses in internal controls affect positively unsophisticated investor perceptions of disclosure credibility and the likelihood of their investing in a firm. The results indicate that investors perceive assured material weakness remediation disclosures, whether the audit source is external or internal to the firm, to be more credible than unassured disclosures. Specifically, external assurance is seen to be more credible than the assurance provided by internal auditors but that is seen as more credible than no assurance. However, investment likelihood remains the same regardless of assurance source. Furthermore, the results indicate that </w:t>
      </w:r>
      <w:r w:rsidRPr="00794225">
        <w:rPr>
          <w:i/>
          <w:lang w:val="en-US"/>
        </w:rPr>
        <w:t>investor disclosure credibility perceptions and investing likelihood are lower for internally assured pervasive material weakness remediation disclosures than internally assured account-specific remediations and all externally assured remediation disclosures. Finally, mediation results suggest that both internal and external auditor assurance increases investing likelihood indirectly through increased disclosure credibility</w:t>
      </w:r>
      <w:r w:rsidRPr="00794225">
        <w:rPr>
          <w:lang w:val="en-US"/>
        </w:rPr>
        <w:t>.</w:t>
      </w:r>
      <w:r>
        <w:rPr>
          <w:lang w:val="en-US"/>
        </w:rPr>
        <w:t>”</w:t>
      </w:r>
    </w:p>
    <w:p w14:paraId="31EDFE60" w14:textId="27E04ABF" w:rsidR="00794225" w:rsidRDefault="00794225" w:rsidP="0078664C">
      <w:r w:rsidRPr="00794225">
        <w:t>El aseguramiento sigue generando una imagen favorable a pesar de la cantidad de denuncias de trabajos negligentes</w:t>
      </w:r>
      <w:r w:rsidR="006A4A75">
        <w:t>. Todo trabajo no tachado se entiende realizado correctamente. Consecuentemente, así como el aseguramiento es vital para la información, la supervisión tiene un papel clave sobre el aseguramiento. Algo leemos a este respecto y solemos escandalizarnos sin advertir que realmente son pocos los casos de controversia.</w:t>
      </w:r>
    </w:p>
    <w:p w14:paraId="62A05707" w14:textId="4DE1F489" w:rsidR="006A4A75" w:rsidRDefault="00B66153" w:rsidP="0078664C">
      <w:r>
        <w:t>La revisión de lo revisado es una cadena de nunca acabar que nos regresa al principio del asunto. Necesitamos que los preparadores sean muy íntegros y que adopten muchas medidas para asegurar la calidad de lo que hacen, de manera que su actitud sea evidente en todo intento de examen de su trabajo.</w:t>
      </w:r>
    </w:p>
    <w:p w14:paraId="706F02AF" w14:textId="0F1142D7" w:rsidR="00B66153" w:rsidRDefault="00B66153" w:rsidP="0078664C">
      <w:r>
        <w:t xml:space="preserve">Hay muchos intereses de mercado que obran en algunos incitándolos a hablar mal de sus propios colegas. Deberían ser prudentes y sólo conversar de lo que les conste. </w:t>
      </w:r>
      <w:r w:rsidR="00A012FD">
        <w:t>S</w:t>
      </w:r>
      <w:r>
        <w:t>e basan en noticias no comprobadas y que no reflejan la realidad.</w:t>
      </w:r>
      <w:r w:rsidR="00A012FD">
        <w:t xml:space="preserve"> Por ganar mercado hacer perder prestigio a todos.</w:t>
      </w:r>
    </w:p>
    <w:p w14:paraId="4415EC4B" w14:textId="1C22AE91" w:rsidR="00A012FD" w:rsidRPr="00794225" w:rsidRDefault="00A012FD" w:rsidP="00A012FD">
      <w:pPr>
        <w:jc w:val="right"/>
      </w:pPr>
      <w:r>
        <w:rPr>
          <w:i/>
        </w:rPr>
        <w:t>Hernando Bermúdez Gó</w:t>
      </w:r>
      <w:r w:rsidRPr="001924A1">
        <w:rPr>
          <w:i/>
        </w:rPr>
        <w:t>mez</w:t>
      </w:r>
    </w:p>
    <w:sectPr w:rsidR="00A012FD" w:rsidRPr="00794225"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53A84" w14:textId="77777777" w:rsidR="004602D5" w:rsidRDefault="004602D5" w:rsidP="00EE7812">
      <w:pPr>
        <w:spacing w:after="0" w:line="240" w:lineRule="auto"/>
      </w:pPr>
      <w:r>
        <w:separator/>
      </w:r>
    </w:p>
  </w:endnote>
  <w:endnote w:type="continuationSeparator" w:id="0">
    <w:p w14:paraId="0E199E9A" w14:textId="77777777" w:rsidR="004602D5" w:rsidRDefault="004602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CB12" w14:textId="77777777" w:rsidR="00085642" w:rsidRDefault="000856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E9F19" w14:textId="77777777" w:rsidR="00085642" w:rsidRDefault="000856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5D2E3" w14:textId="77777777" w:rsidR="004602D5" w:rsidRDefault="004602D5" w:rsidP="00EE7812">
      <w:pPr>
        <w:spacing w:after="0" w:line="240" w:lineRule="auto"/>
      </w:pPr>
      <w:r>
        <w:separator/>
      </w:r>
    </w:p>
  </w:footnote>
  <w:footnote w:type="continuationSeparator" w:id="0">
    <w:p w14:paraId="2B43C6E3" w14:textId="77777777" w:rsidR="004602D5" w:rsidRDefault="004602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FF351" w14:textId="77777777" w:rsidR="00085642" w:rsidRDefault="000856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C03140E"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E73170">
      <w:t>5</w:t>
    </w:r>
    <w:r w:rsidR="00085642">
      <w:t>7</w:t>
    </w:r>
    <w:r w:rsidR="001245EC">
      <w:t xml:space="preserve">, </w:t>
    </w:r>
    <w:r w:rsidR="00201218">
      <w:t>9</w:t>
    </w:r>
    <w:r w:rsidR="00040072">
      <w:t xml:space="preserve"> de diciembre </w:t>
    </w:r>
    <w:r w:rsidR="00F23D44">
      <w:t>de 2019</w:t>
    </w:r>
  </w:p>
  <w:p w14:paraId="29566F03" w14:textId="77777777" w:rsidR="00F23D44" w:rsidRDefault="004602D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B907E" w14:textId="77777777" w:rsidR="00085642" w:rsidRDefault="000856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3E7"/>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42"/>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2D5"/>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72"/>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apubs.org/doi/abs/10.2308/bria-5227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E67D-5F40-40F4-AFC2-8CA2B06D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2019-12-07T21:52:00Z</dcterms:created>
  <dcterms:modified xsi:type="dcterms:W3CDTF">2019-12-07T21:52:00Z</dcterms:modified>
</cp:coreProperties>
</file>