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9F5D6" w14:textId="4F6D890E" w:rsidR="002B24A1" w:rsidRPr="002B24A1" w:rsidRDefault="002B24A1" w:rsidP="002B24A1">
      <w:pPr>
        <w:keepNext/>
        <w:framePr w:dropCap="drop" w:lines="3" w:wrap="around" w:vAnchor="text" w:hAnchor="text"/>
        <w:spacing w:after="0" w:line="926" w:lineRule="exact"/>
        <w:textAlignment w:val="baseline"/>
        <w:rPr>
          <w:position w:val="-9"/>
          <w:sz w:val="123"/>
        </w:rPr>
      </w:pPr>
      <w:bookmarkStart w:id="0" w:name="_GoBack"/>
      <w:bookmarkEnd w:id="0"/>
      <w:r w:rsidRPr="002B24A1">
        <w:rPr>
          <w:position w:val="-9"/>
          <w:sz w:val="123"/>
        </w:rPr>
        <w:t>E</w:t>
      </w:r>
    </w:p>
    <w:p w14:paraId="1F0C5929" w14:textId="113D7C5F" w:rsidR="00317598" w:rsidRDefault="002B24A1" w:rsidP="002B24A1">
      <w:r>
        <w:t>n los últimos años hemos experimentado una homogenización de la cultura académica, como consecuencia de los criterios adoptados por el Ministerio de Educación Nacional respecto de los registros calificados y por el Consejo Nacional de Acreditación. Es necesario evaluar los beneficios y lo indeseable de este proceso. Uno de los sectores más afectados por dicha imposición cultural es el de la investigación. Los pares, a través de sus ex</w:t>
      </w:r>
      <w:r w:rsidR="00727D38">
        <w:t>á</w:t>
      </w:r>
      <w:r>
        <w:t xml:space="preserve">menes y visitas, </w:t>
      </w:r>
      <w:r w:rsidR="00727D38">
        <w:t>han sido los garantes de la aplicación forzada mencionada.</w:t>
      </w:r>
    </w:p>
    <w:p w14:paraId="7ED905BA" w14:textId="654FF692" w:rsidR="00727D38" w:rsidRDefault="00727D38" w:rsidP="00727D38">
      <w:pPr>
        <w:rPr>
          <w:lang w:val="en-US"/>
        </w:rPr>
      </w:pPr>
      <w:proofErr w:type="spellStart"/>
      <w:r w:rsidRPr="00727D38">
        <w:rPr>
          <w:lang w:val="en-US"/>
        </w:rPr>
        <w:t>En</w:t>
      </w:r>
      <w:proofErr w:type="spellEnd"/>
      <w:r w:rsidRPr="00727D38">
        <w:rPr>
          <w:lang w:val="en-US"/>
        </w:rPr>
        <w:t xml:space="preserve"> </w:t>
      </w:r>
      <w:r w:rsidRPr="00727D38">
        <w:rPr>
          <w:i/>
          <w:iCs/>
          <w:lang w:val="en-US"/>
        </w:rPr>
        <w:t>Critical Perspectives on Accounting</w:t>
      </w:r>
      <w:r>
        <w:rPr>
          <w:lang w:val="en-US"/>
        </w:rPr>
        <w:t xml:space="preserve">, </w:t>
      </w:r>
      <w:r w:rsidRPr="00727D38">
        <w:rPr>
          <w:lang w:val="en-US"/>
        </w:rPr>
        <w:t>Volume 64, October 2019, 102069</w:t>
      </w:r>
      <w:r>
        <w:rPr>
          <w:lang w:val="en-US"/>
        </w:rPr>
        <w:t xml:space="preserve">, </w:t>
      </w:r>
      <w:proofErr w:type="spellStart"/>
      <w:r>
        <w:rPr>
          <w:lang w:val="en-US"/>
        </w:rPr>
        <w:t>encontramos</w:t>
      </w:r>
      <w:proofErr w:type="spellEnd"/>
      <w:r>
        <w:rPr>
          <w:lang w:val="en-US"/>
        </w:rPr>
        <w:t xml:space="preserve"> el </w:t>
      </w:r>
      <w:proofErr w:type="spellStart"/>
      <w:r>
        <w:rPr>
          <w:lang w:val="en-US"/>
        </w:rPr>
        <w:t>artículo</w:t>
      </w:r>
      <w:proofErr w:type="spellEnd"/>
      <w:r>
        <w:rPr>
          <w:lang w:val="en-US"/>
        </w:rPr>
        <w:t xml:space="preserve"> </w:t>
      </w:r>
      <w:r w:rsidRPr="00727D38">
        <w:rPr>
          <w:i/>
          <w:iCs/>
          <w:lang w:val="en-US"/>
        </w:rPr>
        <w:t>‘You know it when you see it’: In search of ‘the ideal’ research culture in university accounting faculties</w:t>
      </w:r>
      <w:r>
        <w:rPr>
          <w:lang w:val="en-US"/>
        </w:rPr>
        <w:t xml:space="preserve">, </w:t>
      </w:r>
      <w:proofErr w:type="spellStart"/>
      <w:r>
        <w:rPr>
          <w:lang w:val="en-US"/>
        </w:rPr>
        <w:t>escrito</w:t>
      </w:r>
      <w:proofErr w:type="spellEnd"/>
      <w:r>
        <w:rPr>
          <w:lang w:val="en-US"/>
        </w:rPr>
        <w:t xml:space="preserve"> por </w:t>
      </w:r>
      <w:r w:rsidRPr="00727D38">
        <w:rPr>
          <w:lang w:val="en-US"/>
        </w:rPr>
        <w:t xml:space="preserve">Basil </w:t>
      </w:r>
      <w:proofErr w:type="spellStart"/>
      <w:r w:rsidRPr="00727D38">
        <w:rPr>
          <w:lang w:val="en-US"/>
        </w:rPr>
        <w:t>P.Tucker</w:t>
      </w:r>
      <w:proofErr w:type="spellEnd"/>
      <w:r>
        <w:rPr>
          <w:lang w:val="en-US"/>
        </w:rPr>
        <w:t xml:space="preserve"> </w:t>
      </w:r>
      <w:proofErr w:type="spellStart"/>
      <w:r>
        <w:rPr>
          <w:lang w:val="en-US"/>
        </w:rPr>
        <w:t>y</w:t>
      </w:r>
      <w:r w:rsidRPr="00727D38">
        <w:rPr>
          <w:lang w:val="en-US"/>
        </w:rPr>
        <w:t>Carol</w:t>
      </w:r>
      <w:proofErr w:type="spellEnd"/>
      <w:r w:rsidRPr="00727D38">
        <w:rPr>
          <w:lang w:val="en-US"/>
        </w:rPr>
        <w:t xml:space="preserve"> </w:t>
      </w:r>
      <w:proofErr w:type="spellStart"/>
      <w:r w:rsidRPr="00727D38">
        <w:rPr>
          <w:lang w:val="en-US"/>
        </w:rPr>
        <w:t>A.Tilt</w:t>
      </w:r>
      <w:proofErr w:type="spellEnd"/>
      <w:r>
        <w:rPr>
          <w:lang w:val="en-US"/>
        </w:rPr>
        <w:t xml:space="preserve">. </w:t>
      </w:r>
      <w:proofErr w:type="spellStart"/>
      <w:r>
        <w:rPr>
          <w:lang w:val="en-US"/>
        </w:rPr>
        <w:t>Elos</w:t>
      </w:r>
      <w:proofErr w:type="spellEnd"/>
      <w:r>
        <w:rPr>
          <w:lang w:val="en-US"/>
        </w:rPr>
        <w:t xml:space="preserve"> </w:t>
      </w:r>
      <w:proofErr w:type="spellStart"/>
      <w:r>
        <w:rPr>
          <w:lang w:val="en-US"/>
        </w:rPr>
        <w:t>resumieron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trabjo</w:t>
      </w:r>
      <w:proofErr w:type="spellEnd"/>
      <w:r>
        <w:rPr>
          <w:lang w:val="en-US"/>
        </w:rPr>
        <w:t xml:space="preserve"> </w:t>
      </w:r>
      <w:proofErr w:type="spellStart"/>
      <w:r>
        <w:rPr>
          <w:lang w:val="en-US"/>
        </w:rPr>
        <w:t>así</w:t>
      </w:r>
      <w:proofErr w:type="spellEnd"/>
      <w:r>
        <w:rPr>
          <w:lang w:val="en-US"/>
        </w:rPr>
        <w:t xml:space="preserve">: </w:t>
      </w:r>
      <w:r w:rsidR="00C407B3">
        <w:rPr>
          <w:lang w:val="en-US"/>
        </w:rPr>
        <w:t>“</w:t>
      </w:r>
      <w:r w:rsidR="00C407B3" w:rsidRPr="00C407B3">
        <w:rPr>
          <w:i/>
          <w:iCs/>
          <w:lang w:val="en-US"/>
        </w:rPr>
        <w:t xml:space="preserve">It is not overly contentious to claim the term ‘research culture’ has become an accepted part of the academic lexicon in accounting faculties in universities across the globe. For senior as well as early career researchers, a ‘vibrant’ and ‘enabling’ research culture is commonly argued to foster a range of research outcomes by capitalizing upon the benefits that such an environment offers. However, not only has the importance of research culture seemingly assumed the status of conventional wisdom in academic accounting discourse, but the very term ‘research culture’ carries with it an implicit expectation of an ‘ideal’ way in which research outcomes within university accounting schools can be facilitated. What exactly is ‘research culture’, and in what ways does it contribute to research outcomes? This exploratory study </w:t>
      </w:r>
      <w:r w:rsidR="00C407B3" w:rsidRPr="00C407B3">
        <w:rPr>
          <w:i/>
          <w:iCs/>
          <w:lang w:val="en-US"/>
        </w:rPr>
        <w:t>seeks to unpack these questions based on interviews with 44 senior accounting academics, drawn from 37 universities across 11 counties. Far from an ‘ideal’, homogenized, one-size-fits-all research culture towards which accounting schools should aspire, the findings of this study point to a continuum of research culture types depending upon the predilection of researchers to adopt a task or relationship orientation to their research. On this basis, we propose a framework within which accounting research culture may be conceptualized. Our findings and their implications offer an empirically informed point of departure for future analysis and interpretation</w:t>
      </w:r>
      <w:r w:rsidR="00C407B3" w:rsidRPr="00C407B3">
        <w:rPr>
          <w:lang w:val="en-US"/>
        </w:rPr>
        <w:t>.</w:t>
      </w:r>
      <w:r w:rsidR="00C407B3">
        <w:rPr>
          <w:lang w:val="en-US"/>
        </w:rPr>
        <w:t>”</w:t>
      </w:r>
    </w:p>
    <w:p w14:paraId="194FA05D" w14:textId="39120D7B" w:rsidR="00F56E05" w:rsidRDefault="00C407B3" w:rsidP="00727D38">
      <w:r w:rsidRPr="00C407B3">
        <w:t>Pocos personajes tan tercos como l</w:t>
      </w:r>
      <w:r>
        <w:t xml:space="preserve">os académicos investigadores, a quienes el modelo ensalza. Es muy difícil conversar con ellos sobre lo que la comunidad necesita de la investigación contable y peor aún tratar que se dediquen a alguno de estos proyectos en lugar de los que coinciden con sus propias </w:t>
      </w:r>
      <w:r w:rsidR="00F56E05">
        <w:t>inclinaciones. Todos queremos dar lecciones a los demás, en lugar de considerarnos como uno más de los estudiantes, aunque generalmente los más viejos.</w:t>
      </w:r>
      <w:r w:rsidR="00AD39EB">
        <w:t xml:space="preserve"> </w:t>
      </w:r>
      <w:r w:rsidR="00F56E05">
        <w:t>Es verdad que muchos descubrimientos e invenciones no han sido percibidos como útiles inmediatamente. Se ha necesitado de otros trabajos hasta que se ilumina el valor de cada cosa. Pero si uno tiene en el alma como fin último ayudar a la comunidad humana a vivir mejor</w:t>
      </w:r>
      <w:r w:rsidR="00AD39EB">
        <w:t xml:space="preserve"> seguramente andará en esa dirección. Más que métodos debemos enseñar la cultura de una recta investigación.</w:t>
      </w:r>
    </w:p>
    <w:p w14:paraId="256793BB" w14:textId="21DAA7DB" w:rsidR="00AD39EB" w:rsidRPr="00C407B3" w:rsidRDefault="00AD39EB" w:rsidP="00AD39EB">
      <w:pPr>
        <w:jc w:val="right"/>
      </w:pPr>
      <w:r w:rsidRPr="006D3148">
        <w:rPr>
          <w:i/>
          <w:iCs/>
        </w:rPr>
        <w:t>Hernando Bermúdez Gómez</w:t>
      </w:r>
    </w:p>
    <w:sectPr w:rsidR="00AD39EB" w:rsidRPr="00C407B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BC418" w14:textId="77777777" w:rsidR="00EE6D15" w:rsidRDefault="00EE6D15" w:rsidP="00EE7812">
      <w:pPr>
        <w:spacing w:after="0" w:line="240" w:lineRule="auto"/>
      </w:pPr>
      <w:r>
        <w:separator/>
      </w:r>
    </w:p>
  </w:endnote>
  <w:endnote w:type="continuationSeparator" w:id="0">
    <w:p w14:paraId="45C61993" w14:textId="77777777" w:rsidR="00EE6D15" w:rsidRDefault="00EE6D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3B050" w14:textId="77777777" w:rsidR="00EE6D15" w:rsidRDefault="00EE6D15" w:rsidP="00EE7812">
      <w:pPr>
        <w:spacing w:after="0" w:line="240" w:lineRule="auto"/>
      </w:pPr>
      <w:r>
        <w:separator/>
      </w:r>
    </w:p>
  </w:footnote>
  <w:footnote w:type="continuationSeparator" w:id="0">
    <w:p w14:paraId="284E06A6" w14:textId="77777777" w:rsidR="00EE6D15" w:rsidRDefault="00EE6D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3DD314B"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6112A">
      <w:t>6</w:t>
    </w:r>
    <w:r w:rsidR="002B24A1">
      <w:t>7</w:t>
    </w:r>
    <w:r w:rsidR="001245EC">
      <w:t xml:space="preserve">, </w:t>
    </w:r>
    <w:r w:rsidR="00201218">
      <w:t>9</w:t>
    </w:r>
    <w:r w:rsidR="00040072">
      <w:t xml:space="preserve"> de diciembre </w:t>
    </w:r>
    <w:r w:rsidR="00F23D44">
      <w:t>de 2019</w:t>
    </w:r>
  </w:p>
  <w:p w14:paraId="29566F03" w14:textId="77777777" w:rsidR="00F23D44" w:rsidRDefault="00EE6D1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BA8"/>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64"/>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5F32"/>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A1"/>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5E6"/>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3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9EB"/>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B3"/>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15"/>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79"/>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05"/>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styleId="Mencinsinresolver">
    <w:name w:val="Unresolved Mention"/>
    <w:basedOn w:val="Fuentedeprrafopredeter"/>
    <w:uiPriority w:val="99"/>
    <w:semiHidden/>
    <w:unhideWhenUsed/>
    <w:rsid w:val="00D6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DFDBD-AB9D-4F95-9E38-F85D91700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2019-12-07T23:06:00Z</dcterms:created>
  <dcterms:modified xsi:type="dcterms:W3CDTF">2019-12-07T23:06:00Z</dcterms:modified>
</cp:coreProperties>
</file>