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0B80A" w14:textId="47F6CCC5" w:rsidR="002D7A21" w:rsidRPr="002D7A21" w:rsidRDefault="002D7A21" w:rsidP="002D7A21">
      <w:pPr>
        <w:keepNext/>
        <w:framePr w:dropCap="drop" w:lines="3" w:wrap="around" w:vAnchor="text" w:hAnchor="text"/>
        <w:spacing w:after="0" w:line="926" w:lineRule="exact"/>
        <w:textAlignment w:val="baseline"/>
        <w:rPr>
          <w:position w:val="-8"/>
          <w:sz w:val="123"/>
        </w:rPr>
      </w:pPr>
      <w:r w:rsidRPr="002D7A21">
        <w:rPr>
          <w:position w:val="-8"/>
          <w:sz w:val="123"/>
        </w:rPr>
        <w:t>R</w:t>
      </w:r>
    </w:p>
    <w:p w14:paraId="26CE83D2" w14:textId="1D5A7C98" w:rsidR="00464660" w:rsidRDefault="002D7A21" w:rsidP="002D7A21">
      <w:r>
        <w:t>ecientemente, algunos gremios y muchos profesionales protestaron contra la oferta de preparar declaraciones de renta mediante medios automáticos por precios más bajos que los que los profesionales están cobrando en el mercado.</w:t>
      </w:r>
      <w:r w:rsidR="00A704E1">
        <w:t xml:space="preserve"> No compartimos estas posiciones y no creemos que se trate de actos de competencia desleal porque no se está ofreciendo trabajar por debajo del costo sino cobrar lo que corresponde.</w:t>
      </w:r>
    </w:p>
    <w:p w14:paraId="336AA1BF" w14:textId="1FC69391" w:rsidR="00A704E1" w:rsidRDefault="00A704E1" w:rsidP="002D7A21">
      <w:proofErr w:type="spellStart"/>
      <w:r w:rsidRPr="00A704E1">
        <w:rPr>
          <w:lang w:val="en-US"/>
        </w:rPr>
        <w:t>En</w:t>
      </w:r>
      <w:proofErr w:type="spellEnd"/>
      <w:r w:rsidRPr="00A704E1">
        <w:rPr>
          <w:lang w:val="en-US"/>
        </w:rPr>
        <w:t xml:space="preserve"> </w:t>
      </w:r>
      <w:proofErr w:type="spellStart"/>
      <w:r w:rsidRPr="00A704E1">
        <w:rPr>
          <w:lang w:val="en-US"/>
        </w:rPr>
        <w:t>septiembre</w:t>
      </w:r>
      <w:proofErr w:type="spellEnd"/>
      <w:r w:rsidRPr="00A704E1">
        <w:rPr>
          <w:lang w:val="en-US"/>
        </w:rPr>
        <w:t xml:space="preserve"> del </w:t>
      </w:r>
      <w:proofErr w:type="spellStart"/>
      <w:r w:rsidRPr="00A704E1">
        <w:rPr>
          <w:lang w:val="en-US"/>
        </w:rPr>
        <w:t>año</w:t>
      </w:r>
      <w:proofErr w:type="spellEnd"/>
      <w:r w:rsidRPr="00A704E1">
        <w:rPr>
          <w:lang w:val="en-US"/>
        </w:rPr>
        <w:t xml:space="preserve"> </w:t>
      </w:r>
      <w:proofErr w:type="spellStart"/>
      <w:r w:rsidRPr="00A704E1">
        <w:rPr>
          <w:lang w:val="en-US"/>
        </w:rPr>
        <w:t>pasado</w:t>
      </w:r>
      <w:proofErr w:type="spellEnd"/>
      <w:r w:rsidRPr="00A704E1">
        <w:rPr>
          <w:lang w:val="en-US"/>
        </w:rPr>
        <w:t xml:space="preserve">, dentro de los </w:t>
      </w:r>
      <w:hyperlink r:id="rId8" w:history="1">
        <w:r w:rsidRPr="00A704E1">
          <w:rPr>
            <w:rStyle w:val="Hipervnculo"/>
            <w:i/>
            <w:lang w:val="en-US"/>
          </w:rPr>
          <w:t>British Accountancy Awards 2019 Winners</w:t>
        </w:r>
      </w:hyperlink>
      <w:r w:rsidRPr="00A704E1">
        <w:rPr>
          <w:lang w:val="en-US"/>
        </w:rPr>
        <w:t xml:space="preserve"> se </w:t>
      </w:r>
      <w:proofErr w:type="spellStart"/>
      <w:r w:rsidRPr="00A704E1">
        <w:rPr>
          <w:lang w:val="en-US"/>
        </w:rPr>
        <w:t>incluyó</w:t>
      </w:r>
      <w:proofErr w:type="spellEnd"/>
      <w:r w:rsidRPr="00A704E1">
        <w:rPr>
          <w:lang w:val="en-US"/>
        </w:rPr>
        <w:t xml:space="preserve"> </w:t>
      </w:r>
      <w:proofErr w:type="spellStart"/>
      <w:r w:rsidRPr="00A704E1">
        <w:rPr>
          <w:lang w:val="en-US"/>
        </w:rPr>
        <w:t>como</w:t>
      </w:r>
      <w:proofErr w:type="spellEnd"/>
      <w:r w:rsidRPr="00A704E1">
        <w:rPr>
          <w:lang w:val="en-US"/>
        </w:rPr>
        <w:t xml:space="preserve"> </w:t>
      </w:r>
      <w:r w:rsidRPr="00A704E1">
        <w:rPr>
          <w:i/>
          <w:lang w:val="en-US"/>
        </w:rPr>
        <w:t>Mid-Tier Firm of The Year Award: Turnover Between £10m – £25m</w:t>
      </w:r>
      <w:r w:rsidRPr="00A704E1">
        <w:rPr>
          <w:lang w:val="en-US"/>
        </w:rPr>
        <w:t xml:space="preserve"> </w:t>
      </w:r>
      <w:r>
        <w:rPr>
          <w:lang w:val="en-US"/>
        </w:rPr>
        <w:t xml:space="preserve">a </w:t>
      </w:r>
      <w:hyperlink r:id="rId9" w:history="1">
        <w:r w:rsidRPr="00A704E1">
          <w:rPr>
            <w:rStyle w:val="Hipervnculo"/>
            <w:i/>
            <w:lang w:val="en-US"/>
          </w:rPr>
          <w:t>Crunch Accounting</w:t>
        </w:r>
      </w:hyperlink>
      <w:r>
        <w:rPr>
          <w:lang w:val="en-US"/>
        </w:rPr>
        <w:t xml:space="preserve">. </w:t>
      </w:r>
      <w:r w:rsidRPr="00A704E1">
        <w:t>Esta empresa ha utilizado la tecnología y recurrido a una red de profesionales independientes para prestar servicios de bajo costo a muchas empresas que no requieren m</w:t>
      </w:r>
      <w:r>
        <w:t>ás complejidades. Sabemos que en Colombia hay muchos explorando esta modalidad. Su impacto sobre profesionales que solo saben actuar con papeles y que cobran atendiendo a lo que necesitan más que a lo que realmente cuestan los servicios, será cada vez mayor. Comprendemos que la falta de vigilancia sobre estas aplicaciones puede mañana ser la fuente de grandes dolores de cabeza, porque hay que saber de contabilidad para llevar el más sencillo sistema.</w:t>
      </w:r>
    </w:p>
    <w:p w14:paraId="2017D527" w14:textId="6B7BCA4F" w:rsidR="00A704E1" w:rsidRDefault="00A704E1" w:rsidP="002D7A21">
      <w:bookmarkStart w:id="0" w:name="_GoBack"/>
      <w:r>
        <w:t>En todo caso, el punto central de esta reflexión es que hay empresas que satisfacen sus necesidades contables con modelos muy sencillos, como el de efectivo, que usan muchas personas, no obligadas a tener un contador</w:t>
      </w:r>
      <w:bookmarkEnd w:id="0"/>
      <w:r>
        <w:t xml:space="preserve">. Estos llegan y lo enredan todo, con afirmaciones como que la partida doble es </w:t>
      </w:r>
      <w:r>
        <w:t>esencial.</w:t>
      </w:r>
      <w:r w:rsidR="00B574FA">
        <w:t xml:space="preserve"> No lo es. Así como la partida simple puede ser útil, ya hay desarrollos de triple o quíntuple partida y formas de reconocimiento de partida simple que finalmente se completa con contrapartidas.</w:t>
      </w:r>
    </w:p>
    <w:p w14:paraId="070D21D4" w14:textId="18939686" w:rsidR="00B574FA" w:rsidRDefault="00F14BB0" w:rsidP="002D7A21">
      <w:r>
        <w:t xml:space="preserve">Un país con tan grande cantidad de micro empresas tiene que pensar en soluciones para estas. Cuando las profesiones solo saben trabajar para los grandes, que pagan abultados honorarios, no tienen sentido de solidaridad. Según </w:t>
      </w:r>
      <w:hyperlink r:id="rId10" w:history="1">
        <w:r w:rsidRPr="00F14BB0">
          <w:rPr>
            <w:rStyle w:val="Hipervnculo"/>
          </w:rPr>
          <w:t>Confecámaras</w:t>
        </w:r>
      </w:hyperlink>
      <w:r>
        <w:t xml:space="preserve"> “</w:t>
      </w:r>
      <w:r w:rsidRPr="00F14BB0">
        <w:rPr>
          <w:i/>
        </w:rPr>
        <w:t>En total se crearon 309.463 empresas el año pasado en todo el territorio nacional, entre personas naturales y sociedades, lo que significó un aumento de 2,1% con relación a 2018</w:t>
      </w:r>
      <w:r w:rsidRPr="00F14BB0">
        <w:t>.</w:t>
      </w:r>
      <w:r>
        <w:t xml:space="preserve">”. Pues bien: “(…) </w:t>
      </w:r>
      <w:r w:rsidRPr="00F14BB0">
        <w:rPr>
          <w:i/>
        </w:rPr>
        <w:t>el Informe evidencia que el conjunto de nuevas unidades productivas está conformado principalmente por microempresas (99,6%), seguido por las pequeñas empresas (0,37%) y el restante se encuentra en las medianas y grandes empresas (0,03%).</w:t>
      </w:r>
      <w:r>
        <w:t xml:space="preserve"> (…)”. Son muchas las nuevas empresas que son de muy bajo capital inicial. Hay que ayudarlas a prosperar. Esto pueden hacer los contadores si saben cobrarles lo que ellas pueden pagar y saben demostrar la bondad de su ayuda.</w:t>
      </w:r>
    </w:p>
    <w:p w14:paraId="71026074" w14:textId="7FB136D9" w:rsidR="00F14BB0" w:rsidRDefault="00F14BB0" w:rsidP="002D7A21">
      <w:r>
        <w:t xml:space="preserve">No se trata de complicar la vida con la mal llamada formalización que golpea </w:t>
      </w:r>
      <w:r w:rsidR="00A80D13">
        <w:t>más</w:t>
      </w:r>
      <w:r>
        <w:t xml:space="preserve"> los pobres privilegiando </w:t>
      </w:r>
      <w:r w:rsidR="00A80D13">
        <w:t xml:space="preserve">que </w:t>
      </w:r>
      <w:r>
        <w:t>a los ricos que son capaces de asumir los costos de las demandas del ineficiente Estado. Se trata de transferir el saber empresarial, que tiene como ayuda didáctica a las cifras, que por corresponder a la realidad tienen un alto poder de convicción</w:t>
      </w:r>
    </w:p>
    <w:p w14:paraId="41B84BF6" w14:textId="0CBD267C" w:rsidR="00F14BB0" w:rsidRPr="00A704E1" w:rsidRDefault="00F14BB0" w:rsidP="00F14BB0">
      <w:pPr>
        <w:jc w:val="right"/>
      </w:pPr>
      <w:r>
        <w:rPr>
          <w:i/>
        </w:rPr>
        <w:t>Hernando Bermúdez Gó</w:t>
      </w:r>
      <w:r w:rsidRPr="001924A1">
        <w:rPr>
          <w:i/>
        </w:rPr>
        <w:t>mez</w:t>
      </w:r>
    </w:p>
    <w:sectPr w:rsidR="00F14BB0" w:rsidRPr="00A704E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744D" w14:textId="77777777" w:rsidR="00C20C85" w:rsidRDefault="00C20C85" w:rsidP="00EE7812">
      <w:pPr>
        <w:spacing w:after="0" w:line="240" w:lineRule="auto"/>
      </w:pPr>
      <w:r>
        <w:separator/>
      </w:r>
    </w:p>
  </w:endnote>
  <w:endnote w:type="continuationSeparator" w:id="0">
    <w:p w14:paraId="006DC70F" w14:textId="77777777" w:rsidR="00C20C85" w:rsidRDefault="00C20C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FE33D" w14:textId="77777777" w:rsidR="00C20C85" w:rsidRDefault="00C20C85" w:rsidP="00EE7812">
      <w:pPr>
        <w:spacing w:after="0" w:line="240" w:lineRule="auto"/>
      </w:pPr>
      <w:r>
        <w:separator/>
      </w:r>
    </w:p>
  </w:footnote>
  <w:footnote w:type="continuationSeparator" w:id="0">
    <w:p w14:paraId="11BC05E3" w14:textId="77777777" w:rsidR="00C20C85" w:rsidRDefault="00C20C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956F9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2D7A21">
      <w:t>55</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C20C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4ECF"/>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1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C85"/>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19/09/27/british-accountancy-awards-25th-september-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fecamaras.org.co/noticias/732-en-2019-aumento-10-4-la-creacion-de-sociedades-en-colombia-2" TargetMode="External"/><Relationship Id="rId4" Type="http://schemas.openxmlformats.org/officeDocument/2006/relationships/settings" Target="settings.xml"/><Relationship Id="rId9" Type="http://schemas.openxmlformats.org/officeDocument/2006/relationships/hyperlink" Target="https://www.crunc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BF4E-EA1D-45AC-9864-A1FC8D0F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2020-02-15T20:47:00Z</dcterms:created>
  <dcterms:modified xsi:type="dcterms:W3CDTF">2020-02-15T20:49:00Z</dcterms:modified>
</cp:coreProperties>
</file>