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28" w:rsidRPr="00077D28" w:rsidRDefault="00077D28" w:rsidP="00077D2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077D28">
        <w:rPr>
          <w:rFonts w:cs="Calibri"/>
          <w:position w:val="-9"/>
          <w:sz w:val="123"/>
        </w:rPr>
        <w:t>L</w:t>
      </w:r>
    </w:p>
    <w:p w:rsidR="00077D28" w:rsidRPr="00077D28" w:rsidRDefault="00077D28" w:rsidP="00077D28">
      <w:r w:rsidRPr="00077D28">
        <w:t xml:space="preserve">a semana pasada estuvo en Cali la profesora Norma </w:t>
      </w:r>
      <w:proofErr w:type="spellStart"/>
      <w:r w:rsidRPr="00077D28">
        <w:t>Pontet</w:t>
      </w:r>
      <w:proofErr w:type="spellEnd"/>
      <w:r w:rsidRPr="00077D28">
        <w:t xml:space="preserve"> </w:t>
      </w:r>
      <w:proofErr w:type="spellStart"/>
      <w:r w:rsidRPr="00077D28">
        <w:t>Ubal</w:t>
      </w:r>
      <w:proofErr w:type="spellEnd"/>
      <w:r w:rsidRPr="00077D28">
        <w:t xml:space="preserve"> de la universidad ORT de Uruguay y</w:t>
      </w:r>
      <w:r>
        <w:t xml:space="preserve"> comentó lo que había hecho su P</w:t>
      </w:r>
      <w:r w:rsidRPr="00077D28">
        <w:t xml:space="preserve">aís con relación a la contabilidad de las pequeñas y medianas empresas. Aunque en Uruguay </w:t>
      </w:r>
      <w:r w:rsidR="00771758">
        <w:t>se discutió qué</w:t>
      </w:r>
      <w:r w:rsidRPr="00077D28">
        <w:t xml:space="preserve"> se debería entender por PYME, se llegó a la conclusión que no era procedente emitir un conjunto de normas contables que hicieran alusión a dicho término</w:t>
      </w:r>
      <w:r w:rsidR="00771758">
        <w:t>;</w:t>
      </w:r>
      <w:r w:rsidRPr="00077D28">
        <w:t xml:space="preserve"> esto debido a que existían normas que ya habían hecho referencia a este concepto y no necesariamente como lo habían definido </w:t>
      </w:r>
      <w:r w:rsidR="00B15884">
        <w:t>podría ser</w:t>
      </w:r>
      <w:r w:rsidRPr="00077D28">
        <w:t xml:space="preserve"> el alcance para efectos contables.   Por tal razón, en la normativa emitida en el año 2009, se </w:t>
      </w:r>
      <w:r w:rsidR="008F1C7D">
        <w:t>alude a</w:t>
      </w:r>
      <w:r w:rsidRPr="00077D28">
        <w:t xml:space="preserve"> las entidades “emisoras de estados contables de menor importancia relativa”</w:t>
      </w:r>
      <w:r w:rsidR="008F1C7D">
        <w:t>. P</w:t>
      </w:r>
      <w:r w:rsidRPr="00077D28">
        <w:t xml:space="preserve">ara ser clasificada como tal </w:t>
      </w:r>
      <w:r w:rsidR="007937CF">
        <w:t xml:space="preserve">se </w:t>
      </w:r>
      <w:r w:rsidRPr="00077D28">
        <w:t>debe cumplir una serie de requisitos:</w:t>
      </w:r>
    </w:p>
    <w:p w:rsidR="00077D28" w:rsidRPr="00077D28" w:rsidRDefault="00077D28" w:rsidP="00077D28">
      <w:r w:rsidRPr="00077D28">
        <w:t>1. No ser emisor de valores de oferta pública.</w:t>
      </w:r>
      <w:r w:rsidRPr="00077D28">
        <w:br/>
        <w:t>2. No tener la obligación de registrar los estados contables.</w:t>
      </w:r>
      <w:r w:rsidRPr="00077D28">
        <w:br/>
        <w:t>3. El endeudamiento total con entidades controladas por el Banco Central del Uruguay, en cualquier momento del ejercicio, debe ser inferior al 5% de la Responsabilidad Patrimonial Básica para Bancos.</w:t>
      </w:r>
      <w:r w:rsidRPr="00077D28">
        <w:br/>
        <w:t>4. No tener participación estatal.</w:t>
      </w:r>
      <w:r w:rsidRPr="00077D28">
        <w:br/>
        <w:t>5. No controlar o ser controladas por entidades comprendidas en los numerales anteriores.</w:t>
      </w:r>
    </w:p>
    <w:p w:rsidR="00077D28" w:rsidRPr="00077D28" w:rsidRDefault="00077D28" w:rsidP="00077D28">
      <w:r w:rsidRPr="00077D28">
        <w:t>Para el conjunto de entidades que cumplan con los anteriores requisitos se determinó  15 normas internacionales que tendrían que observar en forma obligatoria dichas compañías</w:t>
      </w:r>
      <w:r w:rsidR="009E797D">
        <w:t>. N</w:t>
      </w:r>
      <w:r w:rsidRPr="00077D28">
        <w:t xml:space="preserve">o obstante, se establecieron excepciones al cumplimiento integral de las </w:t>
      </w:r>
      <w:r w:rsidRPr="00077D28">
        <w:lastRenderedPageBreak/>
        <w:t>mismas; por ejemplo, para los bienes que cumplan con criterios para ser reconocidos como inventarios, se puede medir de acuerdo con lo establecido por la NIC-2 o al precio de la última compra.</w:t>
      </w:r>
      <w:bookmarkStart w:id="0" w:name="_GoBack"/>
      <w:bookmarkEnd w:id="0"/>
    </w:p>
    <w:p w:rsidR="00077D28" w:rsidRPr="00077D28" w:rsidRDefault="00077D28" w:rsidP="00077D28">
      <w:r w:rsidRPr="00077D28">
        <w:t>Dentro de las normas obligatorias no se encuentran las relacionadas con instrumentos financieros, exploración de recursos minerales, contratos de construcción, activos intangibles, costos por préstamos, entre otras; de igual forma, se eliminó taxativamente la posibilidad de reconocer activos y pasivos por impuestos diferidos, es decir, tampoco aplica la NIC 12.  Ahora</w:t>
      </w:r>
      <w:r w:rsidR="0090706E">
        <w:t xml:space="preserve"> bien:</w:t>
      </w:r>
      <w:r w:rsidRPr="00077D28">
        <w:t xml:space="preserve"> si una de estas entidades tiene operaciones que no tratan las normas obligatorias, como</w:t>
      </w:r>
      <w:r w:rsidR="0090706E">
        <w:t>,</w:t>
      </w:r>
      <w:r w:rsidRPr="00077D28">
        <w:t xml:space="preserve"> por ejemplo, arrendamientos financieros</w:t>
      </w:r>
      <w:r w:rsidR="00110A0E">
        <w:t>, en forma supletoria</w:t>
      </w:r>
      <w:r w:rsidRPr="00077D28">
        <w:t xml:space="preserve"> aplican la NIC correspondiente, en este caso sería la NIC-17.</w:t>
      </w:r>
    </w:p>
    <w:p w:rsidR="00077D28" w:rsidRPr="00077D28" w:rsidRDefault="00077D28" w:rsidP="00077D28">
      <w:r w:rsidRPr="00077D28">
        <w:t>Este modelo de  “normas contables simplificadas” difiere sustancialmente del IFRS-</w:t>
      </w:r>
      <w:proofErr w:type="spellStart"/>
      <w:r w:rsidRPr="00077D28">
        <w:t>SMEs</w:t>
      </w:r>
      <w:proofErr w:type="spellEnd"/>
      <w:r w:rsidR="00110A0E">
        <w:t>. A</w:t>
      </w:r>
      <w:r w:rsidRPr="00077D28">
        <w:t xml:space="preserve"> la profesora Norma se le preguntó si </w:t>
      </w:r>
      <w:r w:rsidR="00110A0E">
        <w:t>en su P</w:t>
      </w:r>
      <w:r w:rsidRPr="00077D28">
        <w:t xml:space="preserve">aís tenían pensado reformar la normativa para permitir aplicar el estándar del IASB para </w:t>
      </w:r>
      <w:proofErr w:type="spellStart"/>
      <w:r w:rsidRPr="00077D28">
        <w:t>PYMEs</w:t>
      </w:r>
      <w:proofErr w:type="spellEnd"/>
      <w:r w:rsidR="00110A0E">
        <w:t>. R</w:t>
      </w:r>
      <w:r w:rsidRPr="00077D28">
        <w:t>espondió que eso no está por lo pronto previsto, que las organizaciones están satisfechas con la decisión tomada al respecto y</w:t>
      </w:r>
      <w:r w:rsidR="00110A0E">
        <w:t xml:space="preserve"> que,</w:t>
      </w:r>
      <w:r w:rsidRPr="00077D28">
        <w:t xml:space="preserve"> a su juicio</w:t>
      </w:r>
      <w:r w:rsidR="00110A0E">
        <w:t>,</w:t>
      </w:r>
      <w:r w:rsidRPr="00077D28">
        <w:t xml:space="preserve"> esto también ha permitido lograr una mayor comparabilidad entre empresas que aplican IFRS-full y las que optan por el modelo simplificado.</w:t>
      </w:r>
    </w:p>
    <w:p w:rsidR="00077D28" w:rsidRPr="00077D28" w:rsidRDefault="00077D28" w:rsidP="00077D28">
      <w:r w:rsidRPr="00077D28">
        <w:t>Otro caso para evaluar y tener en cuenta en la regulación contable colombiana.</w:t>
      </w:r>
    </w:p>
    <w:p w:rsidR="004F42E9" w:rsidRPr="00731B09" w:rsidRDefault="00077D28" w:rsidP="00433EB8">
      <w:pPr>
        <w:jc w:val="right"/>
      </w:pPr>
      <w:r w:rsidRPr="00077D28">
        <w:rPr>
          <w:lang w:val="es-ES"/>
        </w:rPr>
        <w:t xml:space="preserve"> </w:t>
      </w:r>
      <w:r w:rsidRPr="00077D28">
        <w:rPr>
          <w:i/>
        </w:rPr>
        <w:t>Germán Eduardo Espinosa Flórez</w:t>
      </w:r>
    </w:p>
    <w:sectPr w:rsidR="004F42E9" w:rsidRPr="00731B09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1B" w:rsidRDefault="00EC631B" w:rsidP="00EE7812">
      <w:pPr>
        <w:spacing w:after="0" w:line="240" w:lineRule="auto"/>
      </w:pPr>
      <w:r>
        <w:separator/>
      </w:r>
    </w:p>
  </w:endnote>
  <w:endnote w:type="continuationSeparator" w:id="0">
    <w:p w:rsidR="00EC631B" w:rsidRDefault="00EC63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1B" w:rsidRDefault="00EC631B" w:rsidP="00EE7812">
      <w:pPr>
        <w:spacing w:after="0" w:line="240" w:lineRule="auto"/>
      </w:pPr>
      <w:r>
        <w:separator/>
      </w:r>
    </w:p>
  </w:footnote>
  <w:footnote w:type="continuationSeparator" w:id="0">
    <w:p w:rsidR="00EC631B" w:rsidRDefault="00EC63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5C2DEA">
      <w:t>8</w:t>
    </w:r>
    <w:r w:rsidR="00731B09">
      <w:t>8</w:t>
    </w:r>
    <w:r w:rsidR="009D09BB">
      <w:t xml:space="preserve">, </w:t>
    </w:r>
    <w:r w:rsidR="00617B83">
      <w:t>marzo</w:t>
    </w:r>
    <w:r w:rsidR="001872D8">
      <w:t xml:space="preserve"> </w:t>
    </w:r>
    <w:r w:rsidR="00617B83">
      <w:t>5</w:t>
    </w:r>
    <w:r w:rsidR="0005771D">
      <w:t xml:space="preserve"> </w:t>
    </w:r>
    <w:r w:rsidR="0080786C">
      <w:t>de 201</w:t>
    </w:r>
    <w:r w:rsidR="00297D4C">
      <w:t>2</w:t>
    </w:r>
  </w:p>
  <w:p w:rsidR="0046164F" w:rsidRDefault="00EC63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991"/>
    <w:rsid w:val="002B7AF0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3EB8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5E1C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884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E7AB7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16BB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A378-570F-47C9-AD93-21315B2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2012-03-04T20:40:00Z</dcterms:created>
  <dcterms:modified xsi:type="dcterms:W3CDTF">2012-03-04T20:54:00Z</dcterms:modified>
</cp:coreProperties>
</file>