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88FA" w14:textId="3C0E4EA5" w:rsidR="003C7F00" w:rsidRPr="003C7F00" w:rsidRDefault="003C7F00" w:rsidP="003C7F00">
      <w:pPr>
        <w:keepNext/>
        <w:framePr w:dropCap="drop" w:lines="3" w:wrap="around" w:vAnchor="text" w:hAnchor="text"/>
        <w:spacing w:after="0" w:line="1526" w:lineRule="exact"/>
        <w:textAlignment w:val="baseline"/>
        <w:rPr>
          <w:position w:val="-1"/>
          <w:sz w:val="187"/>
        </w:rPr>
      </w:pPr>
      <w:bookmarkStart w:id="0" w:name="_GoBack"/>
      <w:bookmarkEnd w:id="0"/>
      <w:r w:rsidRPr="003C7F00">
        <w:rPr>
          <w:position w:val="-1"/>
          <w:sz w:val="187"/>
        </w:rPr>
        <w:t>D</w:t>
      </w:r>
    </w:p>
    <w:p w14:paraId="6DF31146" w14:textId="7CC3CDEF" w:rsidR="003C7F00" w:rsidRDefault="003C7F00" w:rsidP="0007121D">
      <w:r w:rsidRPr="003C7F00">
        <w:t>ónde y quiénes darían estas respuestas</w:t>
      </w:r>
    </w:p>
    <w:p w14:paraId="5D267F74" w14:textId="41D5579C" w:rsidR="0007121D" w:rsidRDefault="0007121D" w:rsidP="0007121D">
      <w:r>
        <w:t>15.</w:t>
      </w:r>
      <w:r>
        <w:tab/>
      </w:r>
      <w:r w:rsidR="00090B68">
        <w:t>¿</w:t>
      </w:r>
      <w:proofErr w:type="gramStart"/>
      <w:r>
        <w:t>Es  adecuado</w:t>
      </w:r>
      <w:proofErr w:type="gramEnd"/>
      <w:r>
        <w:t xml:space="preserve"> fusionar el Consejo Técnico de la Contaduría Pública, la Ju</w:t>
      </w:r>
      <w:r w:rsidR="00090B68">
        <w:t>nta Central de Contadores y el T</w:t>
      </w:r>
      <w:r>
        <w:t>ribunal Disciplinario</w:t>
      </w:r>
      <w:r w:rsidR="00090B68">
        <w:t>?</w:t>
      </w:r>
    </w:p>
    <w:p w14:paraId="28F47E4D" w14:textId="7B4C06E5" w:rsidR="0007121D" w:rsidRDefault="0007121D" w:rsidP="0007121D">
      <w:r>
        <w:t>16.</w:t>
      </w:r>
      <w:r>
        <w:tab/>
      </w:r>
      <w:r w:rsidR="00090B68">
        <w:t>¿</w:t>
      </w:r>
      <w:r>
        <w:t>La UAE junta Central de Contadores, cuenta con los recursos reales para absorber al Consejo Técnico de la Contaduría Públi</w:t>
      </w:r>
      <w:r w:rsidR="00090B68">
        <w:t>ca y al Tribunal Disciplinario?</w:t>
      </w:r>
    </w:p>
    <w:p w14:paraId="469E1ECC" w14:textId="317F3491" w:rsidR="0007121D" w:rsidRDefault="0007121D" w:rsidP="0007121D">
      <w:r>
        <w:t>17.</w:t>
      </w:r>
      <w:r>
        <w:tab/>
      </w:r>
      <w:r w:rsidR="00090B68">
        <w:t>¿</w:t>
      </w:r>
      <w:r>
        <w:t>Por qué los miembros del Tribunal Disciplinario, de la Junta Central de Contadores, como profesionales no están apropiadamente pagados para que desarrollen su gestión, ni tienen una destinación de</w:t>
      </w:r>
      <w:r w:rsidR="00090B68">
        <w:t xml:space="preserve"> tiempo como el que se requiere?</w:t>
      </w:r>
    </w:p>
    <w:p w14:paraId="3B10553F" w14:textId="24CA7806" w:rsidR="0007121D" w:rsidRDefault="0007121D" w:rsidP="0007121D">
      <w:r>
        <w:t>18.</w:t>
      </w:r>
      <w:r>
        <w:tab/>
      </w:r>
      <w:r w:rsidR="00090B68">
        <w:t>¿</w:t>
      </w:r>
      <w:r>
        <w:t>Le conviene al Tribunal disciplinario la rotación que se es</w:t>
      </w:r>
      <w:r w:rsidR="00090B68">
        <w:t>tá donado ahora de sus miembros?</w:t>
      </w:r>
    </w:p>
    <w:p w14:paraId="7CA32341" w14:textId="471855D8" w:rsidR="0007121D" w:rsidRDefault="0007121D" w:rsidP="0007121D">
      <w:r>
        <w:t>19.</w:t>
      </w:r>
      <w:r>
        <w:tab/>
      </w:r>
      <w:r w:rsidR="00B37F24">
        <w:t>¿</w:t>
      </w:r>
      <w:r>
        <w:t>Cuál es la razón por la cual, no obstante que la Junta Central de Contadores tiene recursos, deba seguir cobrando por</w:t>
      </w:r>
      <w:r w:rsidR="00B37F24">
        <w:t xml:space="preserve"> las certificaciones que expide?</w:t>
      </w:r>
    </w:p>
    <w:p w14:paraId="198C7EDC" w14:textId="24AB7BE7" w:rsidR="0007121D" w:rsidRDefault="0007121D" w:rsidP="0007121D">
      <w:r>
        <w:t>20.</w:t>
      </w:r>
      <w:r>
        <w:tab/>
      </w:r>
      <w:r w:rsidR="00B37F24">
        <w:t>¿</w:t>
      </w:r>
      <w:r>
        <w:t>Se ha analizado que la llamada “práctica de un año para el estudiante que termina su carrera” es una falacia, dadas las posibilidades existentes de obtener certificaciones fal</w:t>
      </w:r>
      <w:r w:rsidR="00B37F24">
        <w:t>sas de su práctica empresarial?</w:t>
      </w:r>
    </w:p>
    <w:p w14:paraId="3DEB7658" w14:textId="4923820D" w:rsidR="0007121D" w:rsidRDefault="0007121D" w:rsidP="0007121D">
      <w:r>
        <w:t>21.</w:t>
      </w:r>
      <w:r>
        <w:tab/>
      </w:r>
      <w:r w:rsidR="00B37F24">
        <w:t>¿</w:t>
      </w:r>
      <w:r>
        <w:t xml:space="preserve">Se ha analizado con relación a la práctica, que las universidades deben hoy, formar un Contador pensante y que sirva a la comunidad que los ocupará y que </w:t>
      </w:r>
      <w:r w:rsidR="00B37F24">
        <w:t>la práctica</w:t>
      </w:r>
      <w:r>
        <w:t xml:space="preserve"> </w:t>
      </w:r>
      <w:r>
        <w:t>no debe fundamentarse solame</w:t>
      </w:r>
      <w:r w:rsidR="00B37F24">
        <w:t>nte en prácticas de saber hacer?</w:t>
      </w:r>
    </w:p>
    <w:p w14:paraId="0D27DF32" w14:textId="548C996D" w:rsidR="0007121D" w:rsidRDefault="0007121D" w:rsidP="0007121D">
      <w:r>
        <w:t>22.</w:t>
      </w:r>
      <w:r>
        <w:tab/>
      </w:r>
      <w:r w:rsidR="00B37F24">
        <w:t>¿</w:t>
      </w:r>
      <w:r>
        <w:t>Las orientaciones y conceptos del Consejo Técnico de la Contaduría Pública</w:t>
      </w:r>
      <w:r w:rsidR="00B37F24">
        <w:t xml:space="preserve"> CTCP, tienen fuerza vinculante?</w:t>
      </w:r>
    </w:p>
    <w:p w14:paraId="4DAA30BE" w14:textId="26009847" w:rsidR="0007121D" w:rsidRDefault="0007121D" w:rsidP="0007121D">
      <w:r>
        <w:t>23.</w:t>
      </w:r>
      <w:r>
        <w:tab/>
      </w:r>
      <w:r w:rsidR="00B37F24">
        <w:t>¿</w:t>
      </w:r>
      <w:r>
        <w:t>Por qué existen numerosos gremios profesionales de “papel” y no más bien una Colegiatura profesional única</w:t>
      </w:r>
      <w:r w:rsidR="00B37F24">
        <w:t>?</w:t>
      </w:r>
    </w:p>
    <w:p w14:paraId="151CCFFA" w14:textId="22BF3C47" w:rsidR="0007121D" w:rsidRDefault="0007121D" w:rsidP="0007121D">
      <w:r>
        <w:t>24.</w:t>
      </w:r>
      <w:r>
        <w:tab/>
      </w:r>
      <w:r w:rsidR="00B37F24">
        <w:t>¿</w:t>
      </w:r>
      <w:r>
        <w:t xml:space="preserve">Cuál es la razón para que sea posible </w:t>
      </w:r>
      <w:proofErr w:type="gramStart"/>
      <w:r>
        <w:t>que  un</w:t>
      </w:r>
      <w:proofErr w:type="gramEnd"/>
      <w:r>
        <w:t xml:space="preserve"> profesional recién egresado de la universidad y con un día de obtener la matrícula pueda ser Revisor fiscal de una empresa de cualquier tamaño inclusive multinacional sin que ello sea contrario a ninguna norma</w:t>
      </w:r>
      <w:r w:rsidR="00B37F24">
        <w:t>?</w:t>
      </w:r>
    </w:p>
    <w:p w14:paraId="0D637354" w14:textId="1DECFBB6" w:rsidR="0007121D" w:rsidRDefault="0007121D" w:rsidP="0007121D">
      <w:r>
        <w:t>25.</w:t>
      </w:r>
      <w:r>
        <w:tab/>
      </w:r>
      <w:r w:rsidR="00B37F24">
        <w:t>¿</w:t>
      </w:r>
      <w:r>
        <w:t>Cuál es el motivo para que no exista la exigencia de capac</w:t>
      </w:r>
      <w:r w:rsidR="00B37F24">
        <w:t>itación continuada del contador?</w:t>
      </w:r>
    </w:p>
    <w:p w14:paraId="3B4C1843" w14:textId="058C9FE5" w:rsidR="0007121D" w:rsidRDefault="0007121D" w:rsidP="0007121D">
      <w:r>
        <w:t>26.</w:t>
      </w:r>
      <w:r>
        <w:tab/>
      </w:r>
      <w:r w:rsidR="00B37F24">
        <w:t>¿</w:t>
      </w:r>
      <w:r>
        <w:t xml:space="preserve">Cuál es la razón para que los entes supervisores propongan que el revisor fiscal sólo puede ser contratado por una misma </w:t>
      </w:r>
      <w:r w:rsidR="00B37F24">
        <w:t>empresa por</w:t>
      </w:r>
      <w:r>
        <w:t xml:space="preserve"> cinco (5) años, pues según el ente </w:t>
      </w:r>
      <w:r w:rsidR="00B37F24">
        <w:t>supervisor estar</w:t>
      </w:r>
      <w:r>
        <w:t xml:space="preserve"> más tiempo en dicho cargo es cont</w:t>
      </w:r>
      <w:r w:rsidR="00B37F24">
        <w:t>rario a su independencia mental?</w:t>
      </w:r>
    </w:p>
    <w:p w14:paraId="714B8566" w14:textId="4B904341" w:rsidR="0007121D" w:rsidRDefault="0007121D" w:rsidP="0007121D">
      <w:r>
        <w:t>27.</w:t>
      </w:r>
      <w:r>
        <w:tab/>
      </w:r>
      <w:r w:rsidR="00B37F24">
        <w:t>¿</w:t>
      </w:r>
      <w:r>
        <w:t>Por qué no se definen las condiciones legales del Revisor fiscal que ha sido nombrado como suplente y que no ha ejercido la actividad, para que se eviten sanciones injustas y/o se den suplantaciones</w:t>
      </w:r>
      <w:r w:rsidR="00B37F24">
        <w:t>?</w:t>
      </w:r>
    </w:p>
    <w:p w14:paraId="7871024E" w14:textId="164F929B" w:rsidR="00B37F24" w:rsidRDefault="00B37F24" w:rsidP="0007121D">
      <w:r>
        <w:t>(Continúa)</w:t>
      </w:r>
    </w:p>
    <w:p w14:paraId="50B26B74" w14:textId="195D1BBB" w:rsidR="00E67B39" w:rsidRPr="0007121D" w:rsidRDefault="00B37F24" w:rsidP="00FA20D3">
      <w:pPr>
        <w:jc w:val="right"/>
      </w:pPr>
      <w:r w:rsidRPr="00B37F24">
        <w:rPr>
          <w:i/>
        </w:rPr>
        <w:t>Actualícese</w:t>
      </w:r>
    </w:p>
    <w:sectPr w:rsidR="00E67B39" w:rsidRPr="0007121D" w:rsidSect="00586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68376" w14:textId="77777777" w:rsidR="00501D63" w:rsidRDefault="00501D63" w:rsidP="00EE7812">
      <w:pPr>
        <w:spacing w:after="0" w:line="240" w:lineRule="auto"/>
      </w:pPr>
      <w:r>
        <w:separator/>
      </w:r>
    </w:p>
  </w:endnote>
  <w:endnote w:type="continuationSeparator" w:id="0">
    <w:p w14:paraId="53A68646" w14:textId="77777777" w:rsidR="00501D63" w:rsidRDefault="00501D6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68324" w14:textId="77777777" w:rsidR="005C4880" w:rsidRDefault="005C48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71C2" w14:textId="77777777" w:rsidR="005C4880" w:rsidRDefault="005C48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E9A47" w14:textId="77777777" w:rsidR="00501D63" w:rsidRDefault="00501D63" w:rsidP="00EE7812">
      <w:pPr>
        <w:spacing w:after="0" w:line="240" w:lineRule="auto"/>
      </w:pPr>
      <w:r>
        <w:separator/>
      </w:r>
    </w:p>
  </w:footnote>
  <w:footnote w:type="continuationSeparator" w:id="0">
    <w:p w14:paraId="48B839C0" w14:textId="77777777" w:rsidR="00501D63" w:rsidRDefault="00501D6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1624" w14:textId="77777777" w:rsidR="005C4880" w:rsidRDefault="005C48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444728F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8D44C5">
      <w:t>8</w:t>
    </w:r>
    <w:r w:rsidR="005C4880">
      <w:t>85</w:t>
    </w:r>
    <w:r w:rsidR="001245EC">
      <w:t xml:space="preserve">, </w:t>
    </w:r>
    <w:r w:rsidR="00484518">
      <w:t>24</w:t>
    </w:r>
    <w:r w:rsidR="00D54F20">
      <w:t xml:space="preserve"> de </w:t>
    </w:r>
    <w:r w:rsidR="006F1BAE">
      <w:t>febrero</w:t>
    </w:r>
    <w:r w:rsidR="00D54F20">
      <w:t xml:space="preserve"> de 2020</w:t>
    </w:r>
  </w:p>
  <w:p w14:paraId="29566F03" w14:textId="77777777" w:rsidR="00F23D44" w:rsidRDefault="00501D6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ADE17" w14:textId="77777777" w:rsidR="005C4880" w:rsidRDefault="005C48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30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AC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D7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D63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6E3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80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0D3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2D8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66AC-227A-45AF-A2B2-211B5E6E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2325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2020-02-23T00:09:00Z</dcterms:created>
  <dcterms:modified xsi:type="dcterms:W3CDTF">2020-02-23T00:09:00Z</dcterms:modified>
</cp:coreProperties>
</file>