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0A" w:rsidRPr="00B11D0A" w:rsidRDefault="00B11D0A" w:rsidP="00B11D0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11D0A">
        <w:rPr>
          <w:rFonts w:cs="Calibri"/>
          <w:position w:val="-9"/>
          <w:sz w:val="123"/>
        </w:rPr>
        <w:t>E</w:t>
      </w:r>
    </w:p>
    <w:p w:rsidR="00B11D0A" w:rsidRPr="00B11D0A" w:rsidRDefault="00B11D0A" w:rsidP="00B11D0A">
      <w:r w:rsidRPr="00B11D0A">
        <w:t xml:space="preserve">n el capitulo </w:t>
      </w:r>
      <w:r w:rsidR="001E586E">
        <w:t>primero</w:t>
      </w:r>
      <w:r w:rsidR="00777EC2">
        <w:t xml:space="preserve">, </w:t>
      </w:r>
      <w:r w:rsidR="001E586E">
        <w:t>título primero</w:t>
      </w:r>
      <w:r w:rsidR="00777EC2">
        <w:t xml:space="preserve">, </w:t>
      </w:r>
      <w:r w:rsidR="001E586E">
        <w:t>libro 16</w:t>
      </w:r>
      <w:r w:rsidR="00777EC2">
        <w:t>, parte 2</w:t>
      </w:r>
      <w:r w:rsidR="001E586E">
        <w:t xml:space="preserve"> (a</w:t>
      </w:r>
      <w:r w:rsidR="001E586E" w:rsidRPr="001E586E">
        <w:t>rtículo 2.16.1.1.1</w:t>
      </w:r>
      <w:r w:rsidR="001E586E">
        <w:t xml:space="preserve"> y siguientes)</w:t>
      </w:r>
      <w:r w:rsidRPr="00B11D0A">
        <w:t xml:space="preserve"> del </w:t>
      </w:r>
      <w:hyperlink r:id="rId9" w:history="1">
        <w:r w:rsidRPr="00B11D0A">
          <w:rPr>
            <w:rStyle w:val="Hyperlink"/>
          </w:rPr>
          <w:t>Decr</w:t>
        </w:r>
        <w:r w:rsidRPr="00B11D0A">
          <w:rPr>
            <w:rStyle w:val="Hyperlink"/>
          </w:rPr>
          <w:t>e</w:t>
        </w:r>
        <w:r w:rsidRPr="00B11D0A">
          <w:rPr>
            <w:rStyle w:val="Hyperlink"/>
          </w:rPr>
          <w:t>to 2555 del 2010</w:t>
        </w:r>
      </w:hyperlink>
      <w:r w:rsidRPr="00B11D0A">
        <w:t xml:space="preserve"> se reglamenta la actividad de proveer precios en el mercado y la valoración de inversiones de las entidades sometidas a inspección y vigilancia de la Superintendencia Financiera de Colombia. Se le otorga a la proveeduría de precios las actividades de crear y expedir metodologías de valoración y los reglamentos de los sistemas de valoración, así como la prestación habitual y profesional del servicio de cálculo, determinación y suministro de información para la valoración de inversiones.</w:t>
      </w:r>
    </w:p>
    <w:p w:rsidR="00B11D0A" w:rsidRPr="00B11D0A" w:rsidRDefault="00B11D0A" w:rsidP="00B11D0A">
      <w:r w:rsidRPr="00B11D0A">
        <w:t xml:space="preserve">Lo anterior, dadas las </w:t>
      </w:r>
      <w:r w:rsidR="00D14103">
        <w:t xml:space="preserve">anteriores </w:t>
      </w:r>
      <w:r w:rsidRPr="00B11D0A">
        <w:t xml:space="preserve">debilidades del esquema de proveeduría de precios, </w:t>
      </w:r>
      <w:r w:rsidR="0026688A">
        <w:t xml:space="preserve">consistentes, </w:t>
      </w:r>
      <w:r w:rsidRPr="00B11D0A">
        <w:t>por ejemplo</w:t>
      </w:r>
      <w:r w:rsidR="0026688A">
        <w:t>,</w:t>
      </w:r>
      <w:r w:rsidRPr="00B11D0A">
        <w:t xml:space="preserve"> </w:t>
      </w:r>
      <w:r w:rsidR="0026688A">
        <w:t>en</w:t>
      </w:r>
      <w:r w:rsidRPr="00B11D0A">
        <w:t xml:space="preserve"> no responder al comportamiento del mercado, aproba</w:t>
      </w:r>
      <w:r w:rsidR="0026688A">
        <w:t>r</w:t>
      </w:r>
      <w:r w:rsidRPr="00B11D0A">
        <w:t xml:space="preserve"> nuevas emisiones sin metodología de valoración y la impertinencia </w:t>
      </w:r>
      <w:r w:rsidR="00FC43CE">
        <w:t>de</w:t>
      </w:r>
      <w:r w:rsidRPr="00B11D0A">
        <w:t xml:space="preserve"> la evolución de las metodologías de valoración respecto de la evolución de nuevos productos financieros. </w:t>
      </w:r>
    </w:p>
    <w:p w:rsidR="00B11D0A" w:rsidRPr="00B11D0A" w:rsidRDefault="00FC43CE" w:rsidP="00B11D0A">
      <w:r>
        <w:t>Se tomó</w:t>
      </w:r>
      <w:r w:rsidR="00B11D0A" w:rsidRPr="00B11D0A">
        <w:t xml:space="preserve"> como referencia el esquema mejicano</w:t>
      </w:r>
      <w:r w:rsidR="006E65FE">
        <w:t>. S</w:t>
      </w:r>
      <w:r w:rsidR="00B11D0A" w:rsidRPr="00B11D0A">
        <w:t>e formalizan las condiciones de las sociedades proveedoras de precios, asignando responsabilidades definidas y exclusivas a cada uno de los agentes, se reduce el riesgo de conflicto de interés, se agiliza el procedimiento de aprobación y actualización de los do</w:t>
      </w:r>
      <w:r w:rsidR="006E65FE">
        <w:t>cumentos de valoración, se prohí</w:t>
      </w:r>
      <w:r w:rsidR="006E65FE" w:rsidRPr="00B11D0A">
        <w:t>be</w:t>
      </w:r>
      <w:r w:rsidR="00B11D0A" w:rsidRPr="00B11D0A">
        <w:t xml:space="preserve"> la expedición de nuevas emisiones de títulos sin metodología de valoración.</w:t>
      </w:r>
      <w:r w:rsidR="00F17B54">
        <w:t xml:space="preserve"> </w:t>
      </w:r>
      <w:r w:rsidR="00B11D0A" w:rsidRPr="00B11D0A">
        <w:t xml:space="preserve">Inicialmente se proyectó que </w:t>
      </w:r>
      <w:r w:rsidR="006E65FE">
        <w:t xml:space="preserve">el sistema entraría en </w:t>
      </w:r>
      <w:r w:rsidR="00F41118">
        <w:t>vigor</w:t>
      </w:r>
      <w:r w:rsidR="006E65FE">
        <w:t xml:space="preserve"> </w:t>
      </w:r>
      <w:r w:rsidR="00F17B54">
        <w:t>el</w:t>
      </w:r>
      <w:r w:rsidR="00B11D0A" w:rsidRPr="00B11D0A">
        <w:t xml:space="preserve"> 25 de marzo de 2010</w:t>
      </w:r>
      <w:r w:rsidR="00CF2CD0">
        <w:t>, así</w:t>
      </w:r>
      <w:r w:rsidR="00B11D0A" w:rsidRPr="00B11D0A">
        <w:t xml:space="preserve"> se contaría con un plazo de un año para que las entidades que </w:t>
      </w:r>
      <w:r w:rsidR="00F17B54">
        <w:t>fueran</w:t>
      </w:r>
      <w:r w:rsidR="00B11D0A" w:rsidRPr="00B11D0A">
        <w:t xml:space="preserve"> a </w:t>
      </w:r>
      <w:r w:rsidR="00B11D0A" w:rsidRPr="00B11D0A">
        <w:lastRenderedPageBreak/>
        <w:t xml:space="preserve">realizar actividades propias del objeto social de los </w:t>
      </w:r>
      <w:r w:rsidR="00F17B54">
        <w:t>pr</w:t>
      </w:r>
      <w:r w:rsidR="00B11D0A" w:rsidRPr="00B11D0A">
        <w:t>oveedores de precios para valoración oficial se ajust</w:t>
      </w:r>
      <w:r w:rsidR="00F17B54">
        <w:t>aran</w:t>
      </w:r>
      <w:r w:rsidR="00B11D0A" w:rsidRPr="00B11D0A">
        <w:t xml:space="preserve"> a las disposiciones previstas para esta actividad. Sin embargo,</w:t>
      </w:r>
      <w:r w:rsidR="00404699">
        <w:t xml:space="preserve"> la </w:t>
      </w:r>
      <w:hyperlink r:id="rId10" w:history="1">
        <w:r w:rsidR="00404699" w:rsidRPr="00404699">
          <w:rPr>
            <w:rStyle w:val="Hyperlink"/>
          </w:rPr>
          <w:t>Circular externa 12 de 2011</w:t>
        </w:r>
      </w:hyperlink>
      <w:r w:rsidR="00404699">
        <w:t xml:space="preserve"> amplió el plazo 6 meses, luego</w:t>
      </w:r>
      <w:r w:rsidR="00B11D0A" w:rsidRPr="00B11D0A">
        <w:t xml:space="preserve"> la </w:t>
      </w:r>
      <w:hyperlink r:id="rId11" w:history="1">
        <w:r w:rsidR="00B11D0A" w:rsidRPr="00DC232E">
          <w:rPr>
            <w:rStyle w:val="Hyperlink"/>
          </w:rPr>
          <w:t>Circular Externa 041de 2011</w:t>
        </w:r>
      </w:hyperlink>
      <w:r w:rsidR="00B11D0A" w:rsidRPr="00B11D0A">
        <w:t xml:space="preserve"> prorrog</w:t>
      </w:r>
      <w:r w:rsidR="007E0D38">
        <w:t>ó</w:t>
      </w:r>
      <w:r w:rsidR="00B11D0A" w:rsidRPr="00B11D0A">
        <w:t xml:space="preserve"> este plazo seis meses más y</w:t>
      </w:r>
      <w:r w:rsidR="007E0D38">
        <w:t>,</w:t>
      </w:r>
      <w:r w:rsidR="00B11D0A" w:rsidRPr="00B11D0A">
        <w:t xml:space="preserve"> finalmente</w:t>
      </w:r>
      <w:r w:rsidR="007E0D38">
        <w:t>,</w:t>
      </w:r>
      <w:r w:rsidR="00B11D0A" w:rsidRPr="00B11D0A">
        <w:t xml:space="preserve"> con la reciente </w:t>
      </w:r>
      <w:hyperlink r:id="rId12" w:history="1">
        <w:r w:rsidR="00B11D0A" w:rsidRPr="00FE2B67">
          <w:rPr>
            <w:rStyle w:val="Hyperlink"/>
          </w:rPr>
          <w:t>Circular Externa</w:t>
        </w:r>
        <w:r w:rsidR="007E0D38" w:rsidRPr="00FE2B67">
          <w:rPr>
            <w:rStyle w:val="Hyperlink"/>
          </w:rPr>
          <w:t xml:space="preserve"> </w:t>
        </w:r>
        <w:r w:rsidR="00B11D0A" w:rsidRPr="00FE2B67">
          <w:rPr>
            <w:rStyle w:val="Hyperlink"/>
          </w:rPr>
          <w:t>006 de 2012</w:t>
        </w:r>
      </w:hyperlink>
      <w:r w:rsidR="00DC232E" w:rsidRPr="00DC232E">
        <w:rPr>
          <w:vertAlign w:val="superscript"/>
        </w:rPr>
        <w:footnoteReference w:id="1"/>
      </w:r>
      <w:r w:rsidR="005600C0" w:rsidRPr="00DC232E">
        <w:rPr>
          <w:vertAlign w:val="superscript"/>
        </w:rPr>
        <w:t>,</w:t>
      </w:r>
      <w:r w:rsidR="00B11D0A" w:rsidRPr="00B11D0A">
        <w:t xml:space="preserve"> emitida el pasado 16 de marzo</w:t>
      </w:r>
      <w:r w:rsidR="005600C0">
        <w:t>,</w:t>
      </w:r>
      <w:r w:rsidR="00B11D0A" w:rsidRPr="00B11D0A">
        <w:t xml:space="preserve"> el plazo se prorrog</w:t>
      </w:r>
      <w:r w:rsidR="005600C0">
        <w:t>ó</w:t>
      </w:r>
      <w:r w:rsidR="00B11D0A" w:rsidRPr="00B11D0A">
        <w:t xml:space="preserve"> nuevamente hasta septiembre 30 del presente año. A partir de esta fecha las entidades </w:t>
      </w:r>
      <w:r w:rsidR="00FE2B67">
        <w:t>vigiladas por</w:t>
      </w:r>
      <w:r w:rsidR="00B11D0A" w:rsidRPr="00B11D0A">
        <w:t xml:space="preserve"> la Superintendencia Financiera tendrá</w:t>
      </w:r>
      <w:r w:rsidR="005600C0">
        <w:t>n</w:t>
      </w:r>
      <w:r w:rsidR="00B11D0A" w:rsidRPr="00B11D0A">
        <w:t xml:space="preserve"> dos mese</w:t>
      </w:r>
      <w:r w:rsidR="005600C0">
        <w:t>s</w:t>
      </w:r>
      <w:r w:rsidR="00B11D0A" w:rsidRPr="00B11D0A">
        <w:t xml:space="preserve"> para valorar sus inversiones utilizando la información que suministren dichos proveedores. </w:t>
      </w:r>
    </w:p>
    <w:p w:rsidR="00B11D0A" w:rsidRPr="00B11D0A" w:rsidRDefault="00B11D0A" w:rsidP="00B11D0A">
      <w:r w:rsidRPr="00B11D0A">
        <w:t>Se abr</w:t>
      </w:r>
      <w:r w:rsidR="007B66B4">
        <w:t>ió</w:t>
      </w:r>
      <w:r w:rsidRPr="00B11D0A">
        <w:t xml:space="preserve"> un nuevo mercado en el sistema financiero</w:t>
      </w:r>
      <w:r w:rsidR="007B66B4">
        <w:t>:</w:t>
      </w:r>
      <w:r w:rsidRPr="00B11D0A">
        <w:t xml:space="preserve"> </w:t>
      </w:r>
      <w:r w:rsidRPr="00B11D0A">
        <w:rPr>
          <w:i/>
        </w:rPr>
        <w:t>“Las sociedades proveedoras de precios para valoraciones oficiales de inversiones”</w:t>
      </w:r>
      <w:r w:rsidRPr="00B11D0A">
        <w:t>.</w:t>
      </w:r>
      <w:r w:rsidR="007E0D38">
        <w:t xml:space="preserve"> </w:t>
      </w:r>
      <w:r w:rsidRPr="00B11D0A">
        <w:t xml:space="preserve">Este es un avance importante en el fortalecimiento del mercado de valores, </w:t>
      </w:r>
      <w:r w:rsidR="007B66B4">
        <w:t xml:space="preserve">que </w:t>
      </w:r>
      <w:r w:rsidRPr="00B11D0A">
        <w:t>viabiliza aún más las mediciones a valor razonable que imponen las NIIF para esta clase de activos.</w:t>
      </w:r>
      <w:r w:rsidR="007E0D38">
        <w:t xml:space="preserve"> </w:t>
      </w:r>
    </w:p>
    <w:p w:rsidR="00B11D0A" w:rsidRPr="00B11D0A" w:rsidRDefault="00681EC9" w:rsidP="00B11D0A">
      <w:r>
        <w:t>He aquí u</w:t>
      </w:r>
      <w:r w:rsidR="00B11D0A" w:rsidRPr="00B11D0A">
        <w:t xml:space="preserve">n </w:t>
      </w:r>
      <w:r>
        <w:t>“</w:t>
      </w:r>
      <w:r w:rsidR="00B11D0A" w:rsidRPr="00B11D0A">
        <w:t>océano azul</w:t>
      </w:r>
      <w:r>
        <w:t>”</w:t>
      </w:r>
      <w:r w:rsidR="00B11D0A" w:rsidRPr="00B11D0A">
        <w:t xml:space="preserve"> en materia de valoración para los profesionales contables, </w:t>
      </w:r>
      <w:r>
        <w:t>tanto</w:t>
      </w:r>
      <w:r w:rsidR="00B11D0A" w:rsidRPr="00B11D0A">
        <w:t xml:space="preserve"> en el proceso de valoración, como </w:t>
      </w:r>
      <w:r w:rsidR="00E65F26">
        <w:t xml:space="preserve">en el de </w:t>
      </w:r>
      <w:r w:rsidR="00B11D0A" w:rsidRPr="00B11D0A">
        <w:t>prepara</w:t>
      </w:r>
      <w:r w:rsidR="00E65F26">
        <w:t>r</w:t>
      </w:r>
      <w:r w:rsidR="00B11D0A" w:rsidRPr="00B11D0A">
        <w:t xml:space="preserve"> y asegura</w:t>
      </w:r>
      <w:r w:rsidR="00E65F26">
        <w:t>r</w:t>
      </w:r>
      <w:r w:rsidR="00B11D0A" w:rsidRPr="00B11D0A">
        <w:t xml:space="preserve"> la información financiera, dado que las valoraciones</w:t>
      </w:r>
      <w:r w:rsidR="007E0D38">
        <w:t xml:space="preserve"> </w:t>
      </w:r>
      <w:r w:rsidR="00E65F26">
        <w:t>son</w:t>
      </w:r>
      <w:bookmarkStart w:id="0" w:name="_GoBack"/>
      <w:bookmarkEnd w:id="0"/>
      <w:r w:rsidR="00B11D0A" w:rsidRPr="00B11D0A">
        <w:t xml:space="preserve"> un insumo relevante en la calidad del producto contable.</w:t>
      </w:r>
    </w:p>
    <w:p w:rsidR="00B11D0A" w:rsidRPr="00B11D0A" w:rsidRDefault="00B11D0A" w:rsidP="00B11D0A">
      <w:pPr>
        <w:jc w:val="right"/>
      </w:pPr>
      <w:r w:rsidRPr="00B11D0A">
        <w:rPr>
          <w:i/>
        </w:rPr>
        <w:t>Martha Liliana Arias Bello</w:t>
      </w:r>
    </w:p>
    <w:sectPr w:rsidR="00B11D0A" w:rsidRPr="00B11D0A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BA" w:rsidRDefault="00AE22BA" w:rsidP="00EE7812">
      <w:pPr>
        <w:spacing w:after="0" w:line="240" w:lineRule="auto"/>
      </w:pPr>
      <w:r>
        <w:separator/>
      </w:r>
    </w:p>
  </w:endnote>
  <w:endnote w:type="continuationSeparator" w:id="0">
    <w:p w:rsidR="00AE22BA" w:rsidRDefault="00AE22B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BA" w:rsidRDefault="00AE22BA" w:rsidP="00EE7812">
      <w:pPr>
        <w:spacing w:after="0" w:line="240" w:lineRule="auto"/>
      </w:pPr>
      <w:r>
        <w:separator/>
      </w:r>
    </w:p>
  </w:footnote>
  <w:footnote w:type="continuationSeparator" w:id="0">
    <w:p w:rsidR="00AE22BA" w:rsidRDefault="00AE22BA" w:rsidP="00EE7812">
      <w:pPr>
        <w:spacing w:after="0" w:line="240" w:lineRule="auto"/>
      </w:pPr>
      <w:r>
        <w:continuationSeparator/>
      </w:r>
    </w:p>
  </w:footnote>
  <w:footnote w:id="1">
    <w:p w:rsidR="00DC232E" w:rsidRPr="00BD7A69" w:rsidRDefault="00DC232E" w:rsidP="00DC232E">
      <w:pPr>
        <w:pStyle w:val="FootnoteText"/>
        <w:spacing w:line="240" w:lineRule="auto"/>
        <w:jc w:val="both"/>
        <w:rPr>
          <w:rFonts w:cs="Arial"/>
          <w:sz w:val="14"/>
          <w:szCs w:val="14"/>
        </w:rPr>
      </w:pPr>
      <w:r w:rsidRPr="002E1020">
        <w:rPr>
          <w:rStyle w:val="FootnoteReference"/>
          <w:sz w:val="14"/>
          <w:szCs w:val="14"/>
        </w:rPr>
        <w:footnoteRef/>
      </w:r>
      <w:r w:rsidRPr="002E1020">
        <w:rPr>
          <w:sz w:val="14"/>
          <w:szCs w:val="14"/>
        </w:rPr>
        <w:t xml:space="preserve"> </w:t>
      </w:r>
      <w:r w:rsidRPr="002E1020">
        <w:rPr>
          <w:rFonts w:cs="Arial"/>
          <w:sz w:val="14"/>
          <w:szCs w:val="14"/>
        </w:rPr>
        <w:t>Se crea el Capítulo Décimo Sexto del Título Primero de la Circular Básica Jurídica de la Superintendencia Financiera de Colombia</w:t>
      </w:r>
      <w:r>
        <w:rPr>
          <w:rFonts w:cs="Arial"/>
          <w:sz w:val="14"/>
          <w:szCs w:val="14"/>
        </w:rPr>
        <w:t xml:space="preserve">, relacionado </w:t>
      </w:r>
      <w:r w:rsidRPr="00BD7A69">
        <w:rPr>
          <w:rFonts w:cs="Arial"/>
          <w:sz w:val="14"/>
          <w:szCs w:val="14"/>
        </w:rPr>
        <w:t>con la proveeduría de precios para valoración de las inversiones de las entidades vigiladas</w:t>
      </w:r>
      <w:r w:rsidRPr="002E1020">
        <w:rPr>
          <w:rFonts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A1DF3">
      <w:t>9</w:t>
    </w:r>
    <w:r w:rsidR="00DF7767">
      <w:t>8</w:t>
    </w:r>
    <w:r w:rsidR="009D09BB">
      <w:t xml:space="preserve">, </w:t>
    </w:r>
    <w:r w:rsidR="002424E2">
      <w:t>abril 9</w:t>
    </w:r>
    <w:r w:rsidR="0005771D">
      <w:t xml:space="preserve"> </w:t>
    </w:r>
    <w:r w:rsidR="0080786C">
      <w:t>de 201</w:t>
    </w:r>
    <w:r w:rsidR="00297D4C">
      <w:t>2</w:t>
    </w:r>
  </w:p>
  <w:p w:rsidR="0046164F" w:rsidRDefault="00AE22B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67B"/>
    <w:rsid w:val="0040469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5CE"/>
    <w:rsid w:val="006B7829"/>
    <w:rsid w:val="006B7AB3"/>
    <w:rsid w:val="006C0187"/>
    <w:rsid w:val="006C02F9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3E93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uperfinanciera.gov.co/NormativaFinanciera/Archivos/ce006_1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perfinanciera.gov.co/NormativaFinanciera/Archivos/ce041_11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uperfinanciera.gov.co/NormativaFinanciera/Archivos/ce012_11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.presidencia.gov.co/decretoslinea/2010/julio/15/dec25551507201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011F-475D-48C1-91B8-54E59468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488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2012-04-08T21:28:00Z</dcterms:created>
  <dcterms:modified xsi:type="dcterms:W3CDTF">2012-04-08T22:01:00Z</dcterms:modified>
</cp:coreProperties>
</file>