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EB09" w14:textId="6699B06E" w:rsidR="00F86155" w:rsidRPr="00F86155" w:rsidRDefault="00F86155" w:rsidP="00F8615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F86155">
        <w:rPr>
          <w:position w:val="-8"/>
          <w:sz w:val="123"/>
        </w:rPr>
        <w:t>P</w:t>
      </w:r>
    </w:p>
    <w:p w14:paraId="190A12E8" w14:textId="1C8049D8" w:rsidR="002A4DA7" w:rsidRDefault="00F86155" w:rsidP="004213DC">
      <w:r>
        <w:t>ara poder pronunciar</w:t>
      </w:r>
      <w:r w:rsidR="00F427B9">
        <w:t>s</w:t>
      </w:r>
      <w:r>
        <w:t>e sobre la calidad de cierta información es indispensable que el profesional la haya examinado, aplicando al efecto las normas, estándares o reglas, que hubieren estado vigentes cuando sucedieron los hechos económicos correspondientes.</w:t>
      </w:r>
    </w:p>
    <w:p w14:paraId="276B6237" w14:textId="173C446B" w:rsidR="00AC50C5" w:rsidRDefault="00AC50C5" w:rsidP="004213DC">
      <w:r>
        <w:t xml:space="preserve">Una cosa es estar pendiente del reconocimiento contable de las transacciones y eventos que van ocurriendo y otra, distinta, es preparar estados financieros o declaraciones de renta. Así las cosas, quien haya </w:t>
      </w:r>
      <w:r w:rsidR="00580366">
        <w:t>realizado</w:t>
      </w:r>
      <w:r>
        <w:t xml:space="preserve"> o supervisado el proceso mensual no está en capacidad de pronunciarse sobre la información de fin de período.</w:t>
      </w:r>
    </w:p>
    <w:p w14:paraId="444E0EF3" w14:textId="44F5ABC5" w:rsidR="00AC50C5" w:rsidRDefault="00AC50C5" w:rsidP="004213DC">
      <w:r>
        <w:t>Hay muchos clientes que pretenden exigir más trabajo del que contrataron y pagaron. Azuzados por los nuevos profesionales que se niegan a intervenir respecto de información que no han preparado ni revisado.</w:t>
      </w:r>
    </w:p>
    <w:p w14:paraId="1FCB9124" w14:textId="70A9C122" w:rsidR="00393595" w:rsidRDefault="003D2FB5" w:rsidP="004213DC">
      <w:r>
        <w:t>A veces los contadores no quieren asumir responsabilidad frente a información que no les inspira tranquilidad, como las operaciones que los administradores comunican verbalmente sin revelar las contrapartes. Renuncia</w:t>
      </w:r>
      <w:r w:rsidR="004A4EB2">
        <w:t>r</w:t>
      </w:r>
      <w:r>
        <w:t xml:space="preserve"> cuando se acerca el momento de certificar o dictaminar parece lo más apropiado.</w:t>
      </w:r>
    </w:p>
    <w:p w14:paraId="020BDC56" w14:textId="3B632239" w:rsidR="003D2FB5" w:rsidRDefault="003D2FB5" w:rsidP="004213DC">
      <w:r>
        <w:t>En el fondo de estas situaciones se encuentra un</w:t>
      </w:r>
      <w:r w:rsidR="00C21448">
        <w:t xml:space="preserve">a visión que no concede méritos a la contabilidad. Esta es un instrumento del Estado para exigir impuestos y no una herramienta del empresario para prosperar. Es algo obligatorio que no merece mucha </w:t>
      </w:r>
      <w:r w:rsidR="00C21448">
        <w:t>atención. Ser trata de embolatar a las autoridades, gastando lo menos posible.</w:t>
      </w:r>
    </w:p>
    <w:p w14:paraId="6524BBB2" w14:textId="7E197032" w:rsidR="004A4EB2" w:rsidRDefault="004A4EB2" w:rsidP="004213DC">
      <w:r>
        <w:t>Dada la falta de transparencia, los problemas contables no se ponen de presente a los candidatos. Una vez alguno se vincula se le van presentando las dificultades, en forma que poco a poco se le va atrapando en la situación.</w:t>
      </w:r>
    </w:p>
    <w:p w14:paraId="30F21844" w14:textId="2FB20632" w:rsidR="00580366" w:rsidRDefault="00B00FA1" w:rsidP="004213DC">
      <w:r>
        <w:t>Se vuelve común encontrar ciertas reticencias en los clientes. Ellos contabilizan según las reglas y el querer de los clientes, especialmente en todo lo que está remitido al juicio de los administradores.</w:t>
      </w:r>
    </w:p>
    <w:p w14:paraId="5BA488ED" w14:textId="4647224C" w:rsidR="00B00FA1" w:rsidRDefault="00B00FA1" w:rsidP="004213DC">
      <w:r>
        <w:t>En lugar de considerar cada caso como un evento singular, los profesionales desarrollan planillas que ponen a llenar</w:t>
      </w:r>
      <w:r w:rsidR="00E85CD5">
        <w:t>. Uniforman a todos sus clientes.</w:t>
      </w:r>
    </w:p>
    <w:p w14:paraId="3AF321E5" w14:textId="2D231B6C" w:rsidR="00E85CD5" w:rsidRDefault="00E85CD5" w:rsidP="004213DC">
      <w:r>
        <w:t>Aunque la mayoría de las entidades pertenece al grupo 3, rara vez se les concede atención. Lo</w:t>
      </w:r>
      <w:r w:rsidR="00F427B9">
        <w:t>s</w:t>
      </w:r>
      <w:r>
        <w:t xml:space="preserve"> contadores obran con más descuido ante la lejanía del supervisor, Estar al tanto hace posible aplicar las nuevas normas con la reflexión y preparación debida. Las familias creen que el profesional es próspero y estable hasta que lo les queda más remedio que contar sus penurias.</w:t>
      </w:r>
      <w:r w:rsidR="00F427B9">
        <w:t xml:space="preserve"> </w:t>
      </w:r>
      <w:r>
        <w:t xml:space="preserve">Hay casos en los que los miembros de la familia participan en la actividad profesional actuando como auxiliares. La ganancia o pérdida de un cliente los afecta a todos. </w:t>
      </w:r>
      <w:r w:rsidR="006F3098">
        <w:t>Esto a</w:t>
      </w:r>
      <w:r>
        <w:t xml:space="preserve"> pesar de </w:t>
      </w:r>
      <w:r w:rsidR="006F3098">
        <w:t>reticencia que muchos tienen frente a la idea de cambiar de contable.</w:t>
      </w:r>
      <w:r w:rsidR="00F427B9">
        <w:t xml:space="preserve"> Esta contabilidad carece de análisis. Solo sirve para informar a terceros. Los contadores pueden hacer más cosas.</w:t>
      </w:r>
    </w:p>
    <w:p w14:paraId="0E4916BB" w14:textId="4EEF3A92" w:rsidR="00F427B9" w:rsidRPr="004213DC" w:rsidRDefault="00F427B9" w:rsidP="00F427B9">
      <w:pPr>
        <w:jc w:val="right"/>
      </w:pPr>
      <w:r w:rsidRPr="00A145AF">
        <w:rPr>
          <w:i/>
          <w:iCs/>
        </w:rPr>
        <w:t>Hernando Bermúdez Gómez</w:t>
      </w:r>
    </w:p>
    <w:sectPr w:rsidR="00F427B9" w:rsidRPr="004213DC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B64C2" w14:textId="77777777" w:rsidR="00F578E7" w:rsidRDefault="00F578E7" w:rsidP="00EE7812">
      <w:pPr>
        <w:spacing w:after="0" w:line="240" w:lineRule="auto"/>
      </w:pPr>
      <w:r>
        <w:separator/>
      </w:r>
    </w:p>
  </w:endnote>
  <w:endnote w:type="continuationSeparator" w:id="0">
    <w:p w14:paraId="6B6631FE" w14:textId="77777777" w:rsidR="00F578E7" w:rsidRDefault="00F578E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D284" w14:textId="77777777" w:rsidR="00F578E7" w:rsidRDefault="00F578E7" w:rsidP="00EE7812">
      <w:pPr>
        <w:spacing w:after="0" w:line="240" w:lineRule="auto"/>
      </w:pPr>
      <w:r>
        <w:separator/>
      </w:r>
    </w:p>
  </w:footnote>
  <w:footnote w:type="continuationSeparator" w:id="0">
    <w:p w14:paraId="66804B7E" w14:textId="77777777" w:rsidR="00F578E7" w:rsidRDefault="00F578E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A346EB6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5C7895">
      <w:t>9</w:t>
    </w:r>
    <w:r w:rsidR="00EF479C">
      <w:t>8</w:t>
    </w:r>
    <w:r w:rsidR="004213DC">
      <w:t>4</w:t>
    </w:r>
    <w:r w:rsidR="001245EC">
      <w:t xml:space="preserve">, </w:t>
    </w:r>
    <w:r w:rsidR="00D3737B">
      <w:t>2</w:t>
    </w:r>
    <w:r w:rsidR="007A0FD4">
      <w:t>7</w:t>
    </w:r>
    <w:r w:rsidR="00D54F20">
      <w:t xml:space="preserve"> de </w:t>
    </w:r>
    <w:r w:rsidR="004701B7">
      <w:t>abril</w:t>
    </w:r>
    <w:r w:rsidR="00D54F20">
      <w:t xml:space="preserve"> de 2020</w:t>
    </w:r>
  </w:p>
  <w:p w14:paraId="29566F03" w14:textId="77777777" w:rsidR="00F23D44" w:rsidRDefault="00F578E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72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A0"/>
    <w:rsid w:val="003635C7"/>
    <w:rsid w:val="003635DC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E2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5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8E7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CDC0-356D-4DEA-8483-E90DC5D6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2760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2020-04-25T22:12:00Z</dcterms:created>
  <dcterms:modified xsi:type="dcterms:W3CDTF">2020-04-25T22:12:00Z</dcterms:modified>
</cp:coreProperties>
</file>