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D3E7F" w14:textId="2A35B996" w:rsidR="006952B2" w:rsidRPr="006952B2" w:rsidRDefault="006952B2" w:rsidP="006952B2">
      <w:pPr>
        <w:keepNext/>
        <w:framePr w:dropCap="drop" w:lines="3" w:wrap="around" w:vAnchor="text" w:hAnchor="text"/>
        <w:spacing w:after="0" w:line="926" w:lineRule="exact"/>
        <w:textAlignment w:val="baseline"/>
        <w:rPr>
          <w:position w:val="-9"/>
          <w:sz w:val="123"/>
        </w:rPr>
      </w:pPr>
      <w:r w:rsidRPr="006952B2">
        <w:rPr>
          <w:position w:val="-9"/>
          <w:sz w:val="123"/>
        </w:rPr>
        <w:t>L</w:t>
      </w:r>
    </w:p>
    <w:p w14:paraId="55CBC73D" w14:textId="32066AEA" w:rsidR="001664EC" w:rsidRDefault="006952B2" w:rsidP="006952B2">
      <w:r>
        <w:t xml:space="preserve">uego de que se hizo evidente la colusión entre presidentes de las juntas directivas y gerentes, la comunidad de negocios reclamó con mayor vigor la presencia de directores independientes. Apareció así el cargo de Director Independiente Líder (en inglés LID). </w:t>
      </w:r>
      <w:r w:rsidRPr="006952B2">
        <w:rPr>
          <w:lang w:val="en-US"/>
        </w:rPr>
        <w:t xml:space="preserve">Según el estudio </w:t>
      </w:r>
      <w:hyperlink r:id="rId8" w:history="1">
        <w:r w:rsidRPr="006952B2">
          <w:rPr>
            <w:rStyle w:val="Hipervnculo"/>
            <w:i/>
            <w:iCs/>
            <w:lang w:val="en-US"/>
          </w:rPr>
          <w:t>Lead Independent Directors: Good governance or window dressing?</w:t>
        </w:r>
      </w:hyperlink>
      <w:r>
        <w:rPr>
          <w:i/>
          <w:iCs/>
          <w:lang w:val="en-US"/>
        </w:rPr>
        <w:t xml:space="preserve"> </w:t>
      </w:r>
      <w:r>
        <w:rPr>
          <w:lang w:val="en-US"/>
        </w:rPr>
        <w:t xml:space="preserve">preparado por </w:t>
      </w:r>
      <w:r w:rsidRPr="006952B2">
        <w:rPr>
          <w:lang w:val="en-US"/>
        </w:rPr>
        <w:t>Lamoreaux, Phillip T; Litov, Lubomir P; Mauler, Landon M.</w:t>
      </w:r>
      <w:r>
        <w:rPr>
          <w:lang w:val="en-US"/>
        </w:rPr>
        <w:t>, publicado por el</w:t>
      </w:r>
      <w:r w:rsidRPr="006952B2">
        <w:rPr>
          <w:lang w:val="en-US"/>
        </w:rPr>
        <w:t xml:space="preserve"> </w:t>
      </w:r>
      <w:r w:rsidRPr="006952B2">
        <w:rPr>
          <w:i/>
          <w:iCs/>
          <w:lang w:val="en-US"/>
        </w:rPr>
        <w:t>Journal of Accounting Literature</w:t>
      </w:r>
      <w:r w:rsidRPr="006952B2">
        <w:rPr>
          <w:lang w:val="en-US"/>
        </w:rPr>
        <w:t>; Gainesville Tomo 43, (Dec 2019):</w:t>
      </w:r>
      <w:r>
        <w:rPr>
          <w:lang w:val="en-US"/>
        </w:rPr>
        <w:t xml:space="preserve"> </w:t>
      </w:r>
      <w:r w:rsidRPr="006952B2">
        <w:rPr>
          <w:lang w:val="en-US"/>
        </w:rPr>
        <w:t xml:space="preserve">“(…) </w:t>
      </w:r>
      <w:r w:rsidRPr="006952B2">
        <w:rPr>
          <w:i/>
          <w:iCs/>
        </w:rPr>
        <w:t xml:space="preserve">Con respecto a los mecanismos de gobernanza existentes, encontramos que las empresas con juntas más independientes (por ejemplo, una alta fracción de directores independientes), dualidad de presidente ejecutivo, mayor propiedad institucional, cotización en NYSE y mecanismos de defensa de la toma de control (por ejemplo, junta clasificada y/o píldora venenosa) tienen más probabilidades de adoptar una posición LID. Un presidente ejecutivo doble tiene el mayor efecto tanto en términos económicos como estadísticos sobre la probabilidad de adopción del LID, en consonancia con los defensores de los inversores que promueven el LID como mecanismo para reducir los costes de agencia de un presidente ejecutivo doble. Curiosamente, el tamaño de la junta no está asociado con la adopción de LID, lo que sugiere que las empresas con juntas, tanto grandes como pequeñas, adopten el papel de LID. Las juntas ocupadas (Falato, Kadyrzhanova, &amp; Lel, 2014; Fich &amp; Shivdasani, 2006; Masulis &amp; Mobbs, 2014) tienen menos probabilidades de adoptar un LID, en particular para las grandes empresas. </w:t>
      </w:r>
      <w:r w:rsidRPr="006952B2">
        <w:rPr>
          <w:i/>
          <w:iCs/>
        </w:rPr>
        <w:t>Atribuimos este resultado a directores ocupados que asignan más esfuerzo a sus directores en juntas más prestigiosas de empresas más grandes (Masulis &amp; Mobbs, 2014), disminuyendo así el beneficio percibido de un LID en grandes empresas con juntas directivas ocupadas</w:t>
      </w:r>
      <w:r w:rsidRPr="006952B2">
        <w:t>.</w:t>
      </w:r>
      <w:r>
        <w:t xml:space="preserve"> (…)”</w:t>
      </w:r>
      <w:r w:rsidR="00DB3959">
        <w:t xml:space="preserve"> “(…) </w:t>
      </w:r>
      <w:r w:rsidR="00DB3959" w:rsidRPr="00DB3959">
        <w:rPr>
          <w:i/>
          <w:iCs/>
        </w:rPr>
        <w:t>Es un director independiente encargado de importantes responsabilidades que normalmente incluyen revisar y aprobar las agendas de las reuniones de la junta directiva, servir de enlace entre los directores independientes y el CEO, presidir las organizaciones no gubernamentales. reuniones de directores de gestión y actuar como punto de contacto para los inversores institucionales. Un LID también tiene la autoridad de convocar reuniones de la junta de forma independiente.</w:t>
      </w:r>
      <w:r w:rsidR="00DB3959">
        <w:t xml:space="preserve"> (…)”</w:t>
      </w:r>
    </w:p>
    <w:p w14:paraId="16D1C480" w14:textId="3C2222A3" w:rsidR="006952B2" w:rsidRDefault="006952B2" w:rsidP="008B4B53">
      <w:r>
        <w:t xml:space="preserve">Cuando una compañía tiene cierta dispersión de su capital, por </w:t>
      </w:r>
      <w:r w:rsidR="00DB3959">
        <w:t>ejemplo,</w:t>
      </w:r>
      <w:r>
        <w:t xml:space="preserve"> varios grupos de </w:t>
      </w:r>
      <w:r w:rsidR="00DB3959">
        <w:t>socios,</w:t>
      </w:r>
      <w:r>
        <w:t xml:space="preserve"> pero ninguno con la capacidad de control, lo que suele suceder cuando se lanzan acciones al público, las comunidades financieras respiran más tranquilas si las decisiones son lo más neutras posibles y no sesgadas por los intereses de algún director comprometido con la administración.</w:t>
      </w:r>
      <w:r w:rsidR="00DB3959">
        <w:t xml:space="preserve"> También las empresas pequeñas se benefician de un director independiente que podrá arbitrar las relaciones entre los dueños y los administradores.</w:t>
      </w:r>
    </w:p>
    <w:p w14:paraId="04979F2F" w14:textId="3E71F0AB" w:rsidR="00DB3959" w:rsidRDefault="00DB3959" w:rsidP="008B4B53">
      <w:r>
        <w:t>Como se ve, la independencia es una situación, estado, actitud, que hoy se exige de muchos y no solamente de los contadores. Estos tienen que dar ejemplo.</w:t>
      </w:r>
    </w:p>
    <w:p w14:paraId="342AA697" w14:textId="04F7FFF2" w:rsidR="00DB3959" w:rsidRPr="008B4B53" w:rsidRDefault="00DB3959" w:rsidP="00DB3959">
      <w:pPr>
        <w:jc w:val="right"/>
      </w:pPr>
      <w:r w:rsidRPr="00A145AF">
        <w:rPr>
          <w:i/>
          <w:iCs/>
        </w:rPr>
        <w:t>Hernando Bermúdez Gómez</w:t>
      </w:r>
    </w:p>
    <w:sectPr w:rsidR="00DB3959" w:rsidRPr="008B4B5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EF8C3" w14:textId="77777777" w:rsidR="005F6C90" w:rsidRDefault="005F6C90" w:rsidP="00EE7812">
      <w:pPr>
        <w:spacing w:after="0" w:line="240" w:lineRule="auto"/>
      </w:pPr>
      <w:r>
        <w:separator/>
      </w:r>
    </w:p>
  </w:endnote>
  <w:endnote w:type="continuationSeparator" w:id="0">
    <w:p w14:paraId="294793B0" w14:textId="77777777" w:rsidR="005F6C90" w:rsidRDefault="005F6C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0AD1" w14:textId="77777777" w:rsidR="005F6C90" w:rsidRDefault="005F6C90" w:rsidP="00EE7812">
      <w:pPr>
        <w:spacing w:after="0" w:line="240" w:lineRule="auto"/>
      </w:pPr>
      <w:r>
        <w:separator/>
      </w:r>
    </w:p>
  </w:footnote>
  <w:footnote w:type="continuationSeparator" w:id="0">
    <w:p w14:paraId="742D4338" w14:textId="77777777" w:rsidR="005F6C90" w:rsidRDefault="005F6C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2E4635AB" w:rsidR="00F23D44" w:rsidRDefault="00662F02" w:rsidP="00613BC8">
    <w:pPr>
      <w:pStyle w:val="Encabezado"/>
      <w:tabs>
        <w:tab w:val="left" w:pos="2580"/>
        <w:tab w:val="left" w:pos="2985"/>
      </w:tabs>
      <w:spacing w:line="276" w:lineRule="auto"/>
      <w:jc w:val="right"/>
    </w:pPr>
    <w:r>
      <w:t xml:space="preserve">Número </w:t>
    </w:r>
    <w:r w:rsidR="00D31706">
      <w:t>50</w:t>
    </w:r>
    <w:r w:rsidR="00CA4294">
      <w:t>4</w:t>
    </w:r>
    <w:r w:rsidR="008B4B53">
      <w:t>1</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5F6C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90"/>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42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016\j.acclit.2019.06.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0721-B586-49A9-A3FA-B663A879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2020-05-16T21:01:00Z</dcterms:created>
  <dcterms:modified xsi:type="dcterms:W3CDTF">2020-05-16T21:01:00Z</dcterms:modified>
</cp:coreProperties>
</file>